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700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关于号召在第四个“全国科技工作者日”期间积极开展科技志愿服务活动的通知</w:t>
      </w:r>
      <w:r>
        <w:rPr>
          <w:rFonts w:ascii="小标宋" w:eastAsia="小标宋"/>
          <w:sz w:val="44"/>
          <w:szCs w:val="44"/>
        </w:rPr>
        <w:br w:type="textWrapping"/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省辖市农技协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有关单位：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为深入学习贯彻习近平新时代中国特色社会主义思想，团结引领广大科技工作者不忘初心、牢记使命，为疫情防控和经济社会发展、决胜全面建成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小康社会做出新的更大贡献，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农技协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要求，省农技协</w:t>
      </w:r>
      <w:r>
        <w:rPr>
          <w:rFonts w:hint="eastAsia" w:ascii="仿宋_GB2312" w:eastAsia="仿宋_GB2312"/>
          <w:sz w:val="32"/>
          <w:szCs w:val="32"/>
        </w:rPr>
        <w:t>号召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</w:t>
      </w:r>
      <w:r>
        <w:rPr>
          <w:rFonts w:ascii="仿宋_GB2312" w:eastAsia="仿宋_GB2312"/>
          <w:sz w:val="32"/>
          <w:szCs w:val="32"/>
        </w:rPr>
        <w:t>各级农技协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农村电商技能人才培训基地、现代农业科普园、农村中学科技馆</w:t>
      </w:r>
      <w:r>
        <w:rPr>
          <w:rFonts w:hint="eastAsia" w:ascii="仿宋_GB2312" w:eastAsia="仿宋_GB2312"/>
          <w:sz w:val="32"/>
          <w:szCs w:val="32"/>
        </w:rPr>
        <w:t>于5月30日第四个“全国科技工作者日”前后，在全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范围内积极组织开展系列科技志愿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活动，以</w:t>
      </w:r>
      <w:r>
        <w:rPr>
          <w:rFonts w:ascii="仿宋_GB2312" w:eastAsia="仿宋_GB2312"/>
          <w:sz w:val="32"/>
          <w:szCs w:val="32"/>
        </w:rPr>
        <w:t>实际行动</w:t>
      </w:r>
      <w:r>
        <w:rPr>
          <w:rFonts w:hint="eastAsia" w:ascii="仿宋_GB2312" w:eastAsia="仿宋_GB2312"/>
          <w:sz w:val="32"/>
          <w:szCs w:val="32"/>
        </w:rPr>
        <w:t>增强科技工作者自豪感、获得感、认同感，打造</w:t>
      </w:r>
      <w:r>
        <w:rPr>
          <w:rFonts w:ascii="仿宋_GB2312" w:eastAsia="仿宋_GB2312"/>
          <w:sz w:val="32"/>
          <w:szCs w:val="32"/>
        </w:rPr>
        <w:t>节日品牌</w:t>
      </w:r>
      <w:r>
        <w:rPr>
          <w:rFonts w:hint="eastAsia" w:ascii="仿宋_GB2312" w:eastAsia="仿宋_GB2312"/>
          <w:sz w:val="32"/>
          <w:szCs w:val="32"/>
        </w:rPr>
        <w:t>。现将有关事项通知如下：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科技为民、奋斗有我。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工作要求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（一）突出</w:t>
      </w:r>
      <w:r>
        <w:rPr>
          <w:rFonts w:ascii="仿宋_GB2312" w:eastAsia="仿宋_GB2312"/>
          <w:sz w:val="32"/>
          <w:szCs w:val="32"/>
        </w:rPr>
        <w:t>时代主题。</w:t>
      </w:r>
      <w:r>
        <w:rPr>
          <w:rFonts w:hint="eastAsia" w:ascii="仿宋_GB2312" w:eastAsia="仿宋_GB2312"/>
          <w:sz w:val="32"/>
          <w:szCs w:val="32"/>
        </w:rPr>
        <w:t>充分发挥自身优势，围绕抗击疫情、助力</w:t>
      </w:r>
      <w:r>
        <w:rPr>
          <w:rFonts w:ascii="仿宋_GB2312" w:eastAsia="仿宋_GB2312"/>
          <w:sz w:val="32"/>
          <w:szCs w:val="32"/>
        </w:rPr>
        <w:t>复工复产，</w:t>
      </w:r>
      <w:r>
        <w:rPr>
          <w:rFonts w:hint="eastAsia" w:ascii="仿宋_GB2312" w:eastAsia="仿宋_GB2312"/>
          <w:sz w:val="32"/>
          <w:szCs w:val="32"/>
        </w:rPr>
        <w:t>决胜全面建成小康社会、决战脱贫攻坚，积极开展</w:t>
      </w:r>
      <w:r>
        <w:rPr>
          <w:rFonts w:ascii="仿宋_GB2312" w:eastAsia="仿宋_GB2312"/>
          <w:sz w:val="32"/>
          <w:szCs w:val="32"/>
        </w:rPr>
        <w:t>科技志愿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继续推动建立科技志愿服务队伍，融入新时代文明实践中心和党群服务中心建设，奉献社会、服务发展。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（二）广泛开展宣传。充分利用主流媒体、新媒体和科协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农技协系统宣传平台，发挥各自优势开展主题宣传，营造浓厚节日氛围。请各单位于每次活动结束2日之内</w:t>
      </w:r>
      <w:r>
        <w:rPr>
          <w:rFonts w:ascii="仿宋_GB2312" w:eastAsia="仿宋_GB2312"/>
          <w:sz w:val="32"/>
          <w:szCs w:val="32"/>
        </w:rPr>
        <w:t>在智慧农技协平台上传</w:t>
      </w:r>
      <w:r>
        <w:rPr>
          <w:rFonts w:hint="eastAsia" w:ascii="仿宋_GB2312" w:eastAsia="仿宋_GB2312"/>
          <w:sz w:val="32"/>
          <w:szCs w:val="32"/>
        </w:rPr>
        <w:t>活动情况</w:t>
      </w:r>
      <w:r>
        <w:rPr>
          <w:rFonts w:ascii="仿宋_GB2312" w:eastAsia="仿宋_GB2312"/>
          <w:sz w:val="32"/>
          <w:szCs w:val="32"/>
        </w:rPr>
        <w:t>、活动照片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视频资料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同时报省农技协，</w:t>
      </w:r>
      <w:r>
        <w:rPr>
          <w:rFonts w:hint="eastAsia" w:ascii="仿宋_GB2312" w:eastAsia="仿宋_GB2312"/>
          <w:sz w:val="32"/>
          <w:szCs w:val="32"/>
        </w:rPr>
        <w:t>以便及时宣传。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（三）做好活动</w:t>
      </w:r>
      <w:r>
        <w:rPr>
          <w:rFonts w:ascii="仿宋_GB2312" w:eastAsia="仿宋_GB2312"/>
          <w:sz w:val="32"/>
          <w:szCs w:val="32"/>
        </w:rPr>
        <w:t>总结。</w:t>
      </w:r>
      <w:r>
        <w:rPr>
          <w:rFonts w:hint="eastAsia" w:ascii="仿宋_GB2312" w:eastAsia="仿宋_GB2312"/>
          <w:sz w:val="32"/>
          <w:szCs w:val="32"/>
        </w:rPr>
        <w:t>请各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省辖市</w:t>
      </w:r>
      <w:r>
        <w:rPr>
          <w:rFonts w:hint="eastAsia" w:ascii="仿宋_GB2312" w:eastAsia="仿宋_GB2312"/>
          <w:sz w:val="32"/>
          <w:szCs w:val="32"/>
        </w:rPr>
        <w:t>农技协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农村电商技能人才培训基地、现代农业科普园、农村中学科技馆</w:t>
      </w:r>
      <w:r>
        <w:rPr>
          <w:rFonts w:hint="eastAsia" w:ascii="仿宋_GB2312" w:eastAsia="仿宋_GB2312"/>
          <w:sz w:val="32"/>
          <w:szCs w:val="32"/>
        </w:rPr>
        <w:t>认真总结活动开展情况和工作成效，梳理典型案例，提出意见建议，形成书面总结，并附科技志愿服务分队名单，于</w:t>
      </w:r>
      <w:r>
        <w:rPr>
          <w:rFonts w:ascii="仿宋_GB2312" w:eastAsia="仿宋_GB2312"/>
          <w:sz w:val="32"/>
          <w:szCs w:val="32"/>
        </w:rPr>
        <w:t>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报省农技协，并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智慧农技协平台报送。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联 系 人：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孔德杰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电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话：</w:t>
      </w:r>
      <w:r>
        <w:rPr>
          <w:rFonts w:ascii="仿宋_GB2312" w:hAnsi="宋体" w:eastAsia="仿宋_GB2312" w:cs="Arial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371</w:t>
      </w:r>
      <w:r>
        <w:rPr>
          <w:rFonts w:ascii="仿宋_GB2312" w:hAnsi="宋体" w:eastAsia="仿宋_GB2312" w:cs="Arial"/>
          <w:color w:val="000000"/>
          <w:sz w:val="32"/>
          <w:szCs w:val="32"/>
        </w:rPr>
        <w:t>-65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707551</w:t>
      </w:r>
      <w:r>
        <w:rPr>
          <w:rFonts w:ascii="仿宋_GB2312" w:hAnsi="宋体" w:eastAsia="仿宋_GB2312" w:cs="Arial"/>
          <w:color w:val="000000"/>
          <w:sz w:val="32"/>
          <w:szCs w:val="32"/>
        </w:rPr>
        <w:t xml:space="preserve"> </w:t>
      </w:r>
    </w:p>
    <w:p>
      <w:pPr>
        <w:snapToGrid w:val="0"/>
        <w:spacing w:line="580" w:lineRule="exact"/>
        <w:ind w:firstLine="640" w:firstLineChars="200"/>
        <w:rPr>
          <w:rFonts w:hint="default" w:ascii="仿宋_GB2312" w:hAnsi="宋体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邮    箱：henannjx@126.com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left="5530" w:leftChars="500" w:right="960" w:hanging="4480" w:hangingChars="1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河南省</w:t>
      </w:r>
      <w:r>
        <w:rPr>
          <w:rFonts w:hint="eastAsia" w:ascii="仿宋_GB2312" w:eastAsia="仿宋_GB2312"/>
          <w:sz w:val="32"/>
          <w:szCs w:val="32"/>
        </w:rPr>
        <w:t xml:space="preserve">农村专业技术协会 </w:t>
      </w:r>
    </w:p>
    <w:p>
      <w:pPr>
        <w:spacing w:line="580" w:lineRule="exact"/>
        <w:ind w:left="5530" w:leftChars="500" w:right="1280" w:hanging="4480" w:hangingChars="1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0F02"/>
    <w:rsid w:val="373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2020-05-22T07:03:00Z</dcterms:created>
  <dc:creator>孔杰</dc:creator>
  <cp:lastModifiedBy>孔杰</cp:lastModifiedBy>
  <dcterms:modified xsi:type="dcterms:W3CDTF">2020-05-22T07:09:09Z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