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i w:val="0"/>
          <w:caps w:val="0"/>
          <w:color w:val="000000"/>
          <w:spacing w:val="0"/>
          <w:sz w:val="36"/>
          <w:szCs w:val="36"/>
          <w:shd w:val="clear" w:fill="FFFFFF"/>
        </w:rPr>
      </w:pPr>
    </w:p>
    <w:p>
      <w:pPr>
        <w:jc w:val="center"/>
        <w:rPr>
          <w:rFonts w:hint="eastAsia" w:ascii="微软雅黑" w:hAnsi="微软雅黑" w:eastAsia="微软雅黑" w:cs="微软雅黑"/>
          <w:b/>
          <w:i w:val="0"/>
          <w:caps w:val="0"/>
          <w:color w:val="000000"/>
          <w:spacing w:val="0"/>
          <w:sz w:val="36"/>
          <w:szCs w:val="36"/>
          <w:shd w:val="clear" w:fill="FFFFFF"/>
        </w:rPr>
      </w:pPr>
      <w:r>
        <w:rPr>
          <w:rFonts w:hint="eastAsia" w:ascii="微软雅黑" w:hAnsi="微软雅黑" w:eastAsia="微软雅黑" w:cs="微软雅黑"/>
          <w:b/>
          <w:i w:val="0"/>
          <w:caps w:val="0"/>
          <w:color w:val="000000"/>
          <w:spacing w:val="0"/>
          <w:sz w:val="36"/>
          <w:szCs w:val="36"/>
          <w:shd w:val="clear" w:fill="FFFFFF"/>
        </w:rPr>
        <w:t>关于推进智慧农技协建设的通知</w:t>
      </w:r>
    </w:p>
    <w:p>
      <w:pPr>
        <w:jc w:val="center"/>
        <w:rPr>
          <w:rFonts w:hint="eastAsia" w:ascii="微软雅黑" w:hAnsi="微软雅黑" w:eastAsia="微软雅黑" w:cs="微软雅黑"/>
          <w:b/>
          <w:i w:val="0"/>
          <w:caps w:val="0"/>
          <w:color w:val="000000"/>
          <w:spacing w:val="0"/>
          <w:sz w:val="36"/>
          <w:szCs w:val="36"/>
          <w:shd w:val="clear" w:fill="FFFFFF"/>
        </w:rPr>
      </w:pPr>
    </w:p>
    <w:p>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000000"/>
          <w:spacing w:val="0"/>
          <w:kern w:val="0"/>
          <w:sz w:val="32"/>
          <w:szCs w:val="32"/>
          <w:shd w:val="clear" w:fill="FFFFFF"/>
          <w:lang w:val="en-US" w:eastAsia="zh-CN" w:bidi="ar"/>
        </w:rPr>
        <w:t>各省辖市农技协（科协）、各有关单位：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为落实中央关于做好网上群团建设工作的要求，充分运用互联网加强农技协组织能力建设，扩大联系覆盖，提高为各级农技协组织和广大会员服务的能力，拓展农技协组织功能，中国农技协启动了智慧农技协建设工作。</w:t>
      </w:r>
      <w:r>
        <w:rPr>
          <w:rFonts w:hint="eastAsia" w:ascii="仿宋_GB2312" w:hAnsi="仿宋_GB2312" w:eastAsia="仿宋_GB2312" w:cs="仿宋_GB2312"/>
          <w:i w:val="0"/>
          <w:caps w:val="0"/>
          <w:color w:val="000000"/>
          <w:spacing w:val="0"/>
          <w:sz w:val="32"/>
          <w:szCs w:val="32"/>
          <w:shd w:val="clear" w:fill="FFFFFF"/>
          <w:lang w:eastAsia="zh-CN"/>
        </w:rPr>
        <w:t>按照中国农技协要求，省农技协结合我省实际，分期分批推进智慧农技协建设，</w:t>
      </w:r>
      <w:r>
        <w:rPr>
          <w:rFonts w:hint="eastAsia" w:ascii="仿宋_GB2312" w:hAnsi="仿宋_GB2312" w:eastAsia="仿宋_GB2312" w:cs="仿宋_GB2312"/>
          <w:i w:val="0"/>
          <w:caps w:val="0"/>
          <w:color w:val="000000"/>
          <w:spacing w:val="0"/>
          <w:sz w:val="32"/>
          <w:szCs w:val="32"/>
          <w:shd w:val="clear" w:fill="FFFFFF"/>
        </w:rPr>
        <w:t>现将有关事项通知如下：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0" w:firstLineChars="200"/>
        <w:jc w:val="both"/>
        <w:rPr>
          <w:rFonts w:hint="eastAsia" w:ascii="黑体" w:hAnsi="黑体" w:eastAsia="黑体" w:cs="黑体"/>
          <w:i w:val="0"/>
          <w:caps w:val="0"/>
          <w:color w:val="000000"/>
          <w:spacing w:val="0"/>
          <w:sz w:val="32"/>
          <w:szCs w:val="32"/>
          <w:shd w:val="clear" w:fill="FFFFFF"/>
          <w:lang w:eastAsia="zh-CN"/>
        </w:rPr>
      </w:pPr>
      <w:r>
        <w:rPr>
          <w:rFonts w:hint="eastAsia" w:ascii="黑体" w:hAnsi="黑体" w:eastAsia="黑体" w:cs="黑体"/>
          <w:i w:val="0"/>
          <w:caps w:val="0"/>
          <w:color w:val="000000"/>
          <w:spacing w:val="0"/>
          <w:sz w:val="32"/>
          <w:szCs w:val="32"/>
          <w:shd w:val="clear" w:fill="FFFFFF"/>
          <w:lang w:eastAsia="zh-CN"/>
        </w:rPr>
        <w:t>一、智慧农技协功能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Style w:val="6"/>
          <w:rFonts w:hint="eastAsia" w:ascii="仿宋_GB2312" w:hAnsi="仿宋_GB2312" w:eastAsia="仿宋_GB2312" w:cs="仿宋_GB2312"/>
          <w:i w:val="0"/>
          <w:caps w:val="0"/>
          <w:color w:val="000000"/>
          <w:spacing w:val="0"/>
          <w:sz w:val="32"/>
          <w:szCs w:val="32"/>
          <w:shd w:val="clear" w:fill="FFFFFF"/>
          <w:lang w:eastAsia="zh-CN"/>
        </w:rPr>
      </w:pPr>
      <w:r>
        <w:rPr>
          <w:rFonts w:hint="eastAsia" w:ascii="仿宋_GB2312" w:hAnsi="仿宋_GB2312" w:eastAsia="仿宋_GB2312" w:cs="仿宋_GB2312"/>
          <w:i w:val="0"/>
          <w:caps w:val="0"/>
          <w:color w:val="000000"/>
          <w:spacing w:val="0"/>
          <w:sz w:val="32"/>
          <w:szCs w:val="32"/>
          <w:shd w:val="clear" w:fill="FFFFFF"/>
          <w:lang w:eastAsia="zh-CN"/>
        </w:rPr>
        <w:t>智慧农技协充分</w:t>
      </w:r>
      <w:r>
        <w:rPr>
          <w:rFonts w:hint="eastAsia" w:ascii="仿宋_GB2312" w:hAnsi="仿宋_GB2312" w:eastAsia="仿宋_GB2312" w:cs="仿宋_GB2312"/>
          <w:i w:val="0"/>
          <w:caps w:val="0"/>
          <w:color w:val="000000"/>
          <w:spacing w:val="0"/>
          <w:sz w:val="32"/>
          <w:szCs w:val="32"/>
          <w:shd w:val="clear" w:fill="FFFFFF"/>
        </w:rPr>
        <w:t>发挥网上平台作用，利用互联网把全国</w:t>
      </w:r>
      <w:r>
        <w:rPr>
          <w:rFonts w:hint="eastAsia" w:ascii="仿宋_GB2312" w:hAnsi="仿宋_GB2312" w:eastAsia="仿宋_GB2312" w:cs="仿宋_GB2312"/>
          <w:i w:val="0"/>
          <w:caps w:val="0"/>
          <w:color w:val="000000"/>
          <w:spacing w:val="0"/>
          <w:sz w:val="32"/>
          <w:szCs w:val="32"/>
          <w:shd w:val="clear" w:fill="FFFFFF"/>
          <w:lang w:eastAsia="zh-CN"/>
        </w:rPr>
        <w:t>、全省</w:t>
      </w:r>
      <w:r>
        <w:rPr>
          <w:rFonts w:hint="eastAsia" w:ascii="仿宋_GB2312" w:hAnsi="仿宋_GB2312" w:eastAsia="仿宋_GB2312" w:cs="仿宋_GB2312"/>
          <w:i w:val="0"/>
          <w:caps w:val="0"/>
          <w:color w:val="000000"/>
          <w:spacing w:val="0"/>
          <w:sz w:val="32"/>
          <w:szCs w:val="32"/>
          <w:shd w:val="clear" w:fill="FFFFFF"/>
        </w:rPr>
        <w:t>农技协的组织连接起来，把优秀的基层农技协组织、优质农产品展示出来，</w:t>
      </w:r>
      <w:r>
        <w:rPr>
          <w:rFonts w:hint="eastAsia" w:ascii="仿宋_GB2312" w:hAnsi="仿宋_GB2312" w:eastAsia="仿宋_GB2312" w:cs="仿宋_GB2312"/>
          <w:i w:val="0"/>
          <w:caps w:val="0"/>
          <w:color w:val="000000"/>
          <w:spacing w:val="0"/>
          <w:sz w:val="32"/>
          <w:szCs w:val="32"/>
          <w:shd w:val="clear" w:fill="FFFFFF"/>
          <w:lang w:eastAsia="zh-CN"/>
        </w:rPr>
        <w:t>把我省我省“农技协</w:t>
      </w:r>
      <w:r>
        <w:rPr>
          <w:rFonts w:hint="eastAsia" w:ascii="仿宋_GB2312" w:hAnsi="仿宋_GB2312" w:eastAsia="仿宋_GB2312" w:cs="仿宋_GB2312"/>
          <w:i w:val="0"/>
          <w:caps w:val="0"/>
          <w:color w:val="000000"/>
          <w:spacing w:val="0"/>
          <w:sz w:val="32"/>
          <w:szCs w:val="32"/>
          <w:shd w:val="clear" w:fill="FFFFFF"/>
          <w:lang w:val="en-US" w:eastAsia="zh-CN"/>
        </w:rPr>
        <w:t>+电商</w:t>
      </w:r>
      <w:r>
        <w:rPr>
          <w:rFonts w:hint="eastAsia" w:ascii="仿宋_GB2312" w:hAnsi="仿宋_GB2312" w:eastAsia="仿宋_GB2312" w:cs="仿宋_GB2312"/>
          <w:i w:val="0"/>
          <w:caps w:val="0"/>
          <w:color w:val="000000"/>
          <w:spacing w:val="0"/>
          <w:sz w:val="32"/>
          <w:szCs w:val="32"/>
          <w:shd w:val="clear" w:fill="FFFFFF"/>
          <w:lang w:eastAsia="zh-CN"/>
        </w:rPr>
        <w:t>”转型升级成果展示出来，为各级农技协组织</w:t>
      </w:r>
      <w:r>
        <w:rPr>
          <w:rFonts w:hint="eastAsia" w:ascii="仿宋_GB2312" w:hAnsi="仿宋_GB2312" w:eastAsia="仿宋_GB2312" w:cs="仿宋_GB2312"/>
          <w:i w:val="0"/>
          <w:caps w:val="0"/>
          <w:color w:val="000000"/>
          <w:spacing w:val="0"/>
          <w:sz w:val="32"/>
          <w:szCs w:val="32"/>
          <w:shd w:val="clear" w:fill="FFFFFF"/>
        </w:rPr>
        <w:t>提供产品优先发布、专家在线答疑、电子会员证书、实时在线学习四大服务，实现基层农技协介绍及微动态展示、优秀农技协实景展示、优质农产品主力推荐三大功能</w:t>
      </w:r>
      <w:r>
        <w:rPr>
          <w:rFonts w:hint="eastAsia" w:ascii="仿宋_GB2312" w:hAnsi="仿宋_GB2312" w:eastAsia="仿宋_GB2312" w:cs="仿宋_GB2312"/>
          <w:i w:val="0"/>
          <w:caps w:val="0"/>
          <w:color w:val="000000"/>
          <w:spacing w:val="0"/>
          <w:sz w:val="32"/>
          <w:szCs w:val="32"/>
          <w:shd w:val="clear" w:fill="FFFFFF"/>
          <w:lang w:eastAsia="zh-CN"/>
        </w:rPr>
        <w:t>，把农技协建成</w:t>
      </w:r>
      <w:r>
        <w:rPr>
          <w:rFonts w:hint="eastAsia" w:ascii="仿宋_GB2312" w:hAnsi="仿宋_GB2312" w:eastAsia="仿宋_GB2312" w:cs="仿宋_GB2312"/>
          <w:i w:val="0"/>
          <w:caps w:val="0"/>
          <w:color w:val="000000"/>
          <w:spacing w:val="0"/>
          <w:sz w:val="32"/>
          <w:szCs w:val="32"/>
          <w:shd w:val="clear" w:fill="FFFFFF"/>
        </w:rPr>
        <w:t>联系基层农技协组织的网上农技协，</w:t>
      </w:r>
      <w:r>
        <w:rPr>
          <w:rFonts w:hint="eastAsia" w:ascii="仿宋_GB2312" w:hAnsi="仿宋_GB2312" w:eastAsia="仿宋_GB2312" w:cs="仿宋_GB2312"/>
          <w:i w:val="0"/>
          <w:caps w:val="0"/>
          <w:color w:val="000000"/>
          <w:spacing w:val="0"/>
          <w:sz w:val="32"/>
          <w:szCs w:val="32"/>
          <w:shd w:val="clear" w:fill="FFFFFF"/>
          <w:lang w:eastAsia="zh-CN"/>
        </w:rPr>
        <w:t>助力乡村振兴、脱贫攻坚，为现代农业强省建设作出新贡献。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0" w:firstLineChars="200"/>
        <w:jc w:val="both"/>
        <w:rPr>
          <w:rStyle w:val="6"/>
          <w:rFonts w:hint="eastAsia" w:ascii="黑体" w:hAnsi="黑体" w:eastAsia="黑体" w:cs="黑体"/>
          <w:b w:val="0"/>
          <w:bCs/>
          <w:i w:val="0"/>
          <w:caps w:val="0"/>
          <w:color w:val="000000"/>
          <w:spacing w:val="0"/>
          <w:sz w:val="32"/>
          <w:szCs w:val="32"/>
          <w:shd w:val="clear" w:fill="FFFFFF"/>
          <w:lang w:eastAsia="zh-CN"/>
        </w:rPr>
      </w:pPr>
      <w:r>
        <w:rPr>
          <w:rStyle w:val="6"/>
          <w:rFonts w:hint="eastAsia" w:ascii="黑体" w:hAnsi="黑体" w:eastAsia="黑体" w:cs="黑体"/>
          <w:b w:val="0"/>
          <w:bCs/>
          <w:i w:val="0"/>
          <w:caps w:val="0"/>
          <w:color w:val="000000"/>
          <w:spacing w:val="0"/>
          <w:sz w:val="32"/>
          <w:szCs w:val="32"/>
          <w:shd w:val="clear" w:fill="FFFFFF"/>
          <w:lang w:eastAsia="zh-CN"/>
        </w:rPr>
        <w:t>二</w:t>
      </w:r>
      <w:r>
        <w:rPr>
          <w:rStyle w:val="6"/>
          <w:rFonts w:hint="eastAsia" w:ascii="黑体" w:hAnsi="黑体" w:eastAsia="黑体" w:cs="黑体"/>
          <w:b w:val="0"/>
          <w:bCs/>
          <w:i w:val="0"/>
          <w:caps w:val="0"/>
          <w:color w:val="000000"/>
          <w:spacing w:val="0"/>
          <w:sz w:val="32"/>
          <w:szCs w:val="32"/>
          <w:shd w:val="clear" w:fill="FFFFFF"/>
        </w:rPr>
        <w:t>、</w:t>
      </w:r>
      <w:r>
        <w:rPr>
          <w:rStyle w:val="6"/>
          <w:rFonts w:hint="eastAsia" w:ascii="黑体" w:hAnsi="黑体" w:eastAsia="黑体" w:cs="黑体"/>
          <w:b w:val="0"/>
          <w:bCs/>
          <w:i w:val="0"/>
          <w:caps w:val="0"/>
          <w:color w:val="000000"/>
          <w:spacing w:val="0"/>
          <w:sz w:val="32"/>
          <w:szCs w:val="32"/>
          <w:shd w:val="clear" w:fill="FFFFFF"/>
          <w:lang w:eastAsia="zh-CN"/>
        </w:rPr>
        <w:t>建设方式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3" w:firstLineChars="200"/>
        <w:jc w:val="both"/>
        <w:rPr>
          <w:rFonts w:hint="eastAsia" w:ascii="仿宋_GB2312" w:hAnsi="仿宋_GB2312" w:eastAsia="仿宋_GB2312" w:cs="仿宋_GB2312"/>
          <w:i w:val="0"/>
          <w:caps w:val="0"/>
          <w:color w:val="000000"/>
          <w:spacing w:val="0"/>
          <w:sz w:val="32"/>
          <w:szCs w:val="32"/>
          <w:shd w:val="clear" w:fill="FFFFFF"/>
          <w:lang w:val="en-US" w:eastAsia="zh-CN"/>
        </w:rPr>
      </w:pPr>
      <w:r>
        <w:rPr>
          <w:rStyle w:val="6"/>
          <w:rFonts w:hint="eastAsia" w:ascii="仿宋_GB2312" w:hAnsi="仿宋_GB2312" w:eastAsia="仿宋_GB2312" w:cs="仿宋_GB2312"/>
          <w:i w:val="0"/>
          <w:caps w:val="0"/>
          <w:color w:val="000000"/>
          <w:spacing w:val="0"/>
          <w:sz w:val="32"/>
          <w:szCs w:val="32"/>
          <w:shd w:val="clear" w:fill="FFFFFF"/>
        </w:rPr>
        <w:t>分批邀请入驻智慧农技协网上平台</w:t>
      </w:r>
      <w:r>
        <w:rPr>
          <w:rStyle w:val="6"/>
          <w:rFonts w:hint="eastAsia" w:ascii="仿宋_GB2312" w:hAnsi="仿宋_GB2312" w:eastAsia="仿宋_GB2312" w:cs="仿宋_GB2312"/>
          <w:i w:val="0"/>
          <w:caps w:val="0"/>
          <w:color w:val="000000"/>
          <w:spacing w:val="0"/>
          <w:sz w:val="32"/>
          <w:szCs w:val="32"/>
          <w:shd w:val="clear" w:fill="FFFFFF"/>
          <w:lang w:eastAsia="zh-CN"/>
        </w:rPr>
        <w:t>，</w:t>
      </w:r>
      <w:r>
        <w:rPr>
          <w:rFonts w:hint="eastAsia" w:ascii="仿宋_GB2312" w:hAnsi="仿宋_GB2312" w:eastAsia="仿宋_GB2312" w:cs="仿宋_GB2312"/>
          <w:i w:val="0"/>
          <w:caps w:val="0"/>
          <w:color w:val="000000"/>
          <w:spacing w:val="0"/>
          <w:sz w:val="32"/>
          <w:szCs w:val="32"/>
          <w:shd w:val="clear" w:fill="FFFFFF"/>
          <w:lang w:eastAsia="zh-CN"/>
        </w:rPr>
        <w:t>全省已建成的</w:t>
      </w:r>
      <w:r>
        <w:rPr>
          <w:rFonts w:hint="eastAsia" w:ascii="仿宋_GB2312" w:hAnsi="仿宋_GB2312" w:eastAsia="仿宋_GB2312" w:cs="仿宋_GB2312"/>
          <w:i w:val="0"/>
          <w:caps w:val="0"/>
          <w:color w:val="000000"/>
          <w:spacing w:val="0"/>
          <w:sz w:val="32"/>
          <w:szCs w:val="32"/>
          <w:shd w:val="clear" w:fill="FFFFFF"/>
          <w:lang w:val="en-US" w:eastAsia="zh-CN"/>
        </w:rPr>
        <w:t>300个农村电商技能人才培训基地第一批入驻，</w:t>
      </w:r>
      <w:r>
        <w:rPr>
          <w:rFonts w:hint="eastAsia" w:ascii="仿宋_GB2312" w:hAnsi="仿宋_GB2312" w:eastAsia="仿宋_GB2312" w:cs="仿宋_GB2312"/>
          <w:i w:val="0"/>
          <w:caps w:val="0"/>
          <w:color w:val="000000"/>
          <w:spacing w:val="0"/>
          <w:sz w:val="32"/>
          <w:szCs w:val="32"/>
          <w:shd w:val="clear" w:fill="FFFFFF"/>
        </w:rPr>
        <w:t>县级以上</w:t>
      </w:r>
      <w:r>
        <w:rPr>
          <w:rFonts w:hint="eastAsia" w:ascii="仿宋_GB2312" w:hAnsi="仿宋_GB2312" w:eastAsia="仿宋_GB2312" w:cs="仿宋_GB2312"/>
          <w:i w:val="0"/>
          <w:caps w:val="0"/>
          <w:color w:val="000000"/>
          <w:spacing w:val="0"/>
          <w:sz w:val="32"/>
          <w:szCs w:val="32"/>
          <w:shd w:val="clear" w:fill="FFFFFF"/>
          <w:lang w:eastAsia="zh-CN"/>
        </w:rPr>
        <w:t>农技协</w:t>
      </w:r>
      <w:r>
        <w:rPr>
          <w:rFonts w:hint="eastAsia" w:ascii="仿宋_GB2312" w:hAnsi="仿宋_GB2312" w:eastAsia="仿宋_GB2312" w:cs="仿宋_GB2312"/>
          <w:i w:val="0"/>
          <w:caps w:val="0"/>
          <w:color w:val="000000"/>
          <w:spacing w:val="0"/>
          <w:sz w:val="32"/>
          <w:szCs w:val="32"/>
          <w:shd w:val="clear" w:fill="FFFFFF"/>
        </w:rPr>
        <w:t>联合会、以及各地优秀基层农技协</w:t>
      </w:r>
      <w:r>
        <w:rPr>
          <w:rFonts w:hint="eastAsia" w:ascii="仿宋_GB2312" w:hAnsi="仿宋_GB2312" w:eastAsia="仿宋_GB2312" w:cs="仿宋_GB2312"/>
          <w:i w:val="0"/>
          <w:caps w:val="0"/>
          <w:color w:val="000000"/>
          <w:spacing w:val="0"/>
          <w:sz w:val="32"/>
          <w:szCs w:val="32"/>
          <w:shd w:val="clear" w:fill="FFFFFF"/>
          <w:lang w:eastAsia="zh-CN"/>
        </w:rPr>
        <w:t>第二批入驻，</w:t>
      </w:r>
      <w:r>
        <w:rPr>
          <w:rFonts w:hint="eastAsia" w:ascii="仿宋_GB2312" w:hAnsi="仿宋_GB2312" w:eastAsia="仿宋_GB2312" w:cs="仿宋_GB2312"/>
          <w:i w:val="0"/>
          <w:caps w:val="0"/>
          <w:color w:val="000000"/>
          <w:spacing w:val="0"/>
          <w:sz w:val="32"/>
          <w:szCs w:val="32"/>
          <w:shd w:val="clear" w:fill="FFFFFF"/>
        </w:rPr>
        <w:t>今后将随着智慧农技协建设工作的逐步推进不断增加入驻协会的范围和数量</w:t>
      </w:r>
      <w:r>
        <w:rPr>
          <w:rFonts w:hint="eastAsia" w:ascii="仿宋_GB2312" w:hAnsi="仿宋_GB2312" w:eastAsia="仿宋_GB2312" w:cs="仿宋_GB2312"/>
          <w:i w:val="0"/>
          <w:caps w:val="0"/>
          <w:color w:val="000000"/>
          <w:spacing w:val="0"/>
          <w:sz w:val="32"/>
          <w:szCs w:val="32"/>
          <w:shd w:val="clear" w:fill="FFFFFF"/>
          <w:lang w:eastAsia="zh-CN"/>
        </w:rPr>
        <w:t>，力争完成全省</w:t>
      </w:r>
      <w:r>
        <w:rPr>
          <w:rFonts w:hint="eastAsia" w:ascii="仿宋_GB2312" w:hAnsi="仿宋_GB2312" w:eastAsia="仿宋_GB2312" w:cs="仿宋_GB2312"/>
          <w:i w:val="0"/>
          <w:caps w:val="0"/>
          <w:color w:val="000000"/>
          <w:spacing w:val="0"/>
          <w:sz w:val="32"/>
          <w:szCs w:val="32"/>
          <w:shd w:val="clear" w:fill="FFFFFF"/>
          <w:lang w:val="en-US" w:eastAsia="zh-CN"/>
        </w:rPr>
        <w:t>2000个农技协组织入驻。根据各省辖市农技协发展现状测算，确定各省辖市入驻网上平台农技协数量（见附件1）。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0" w:firstLineChars="200"/>
        <w:jc w:val="both"/>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鼓励各级科协组织邀请社会各界关心和支持农技协事业发展的相关单位入驻智慧农技协网上平台。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3" w:firstLineChars="200"/>
        <w:jc w:val="both"/>
        <w:rPr>
          <w:rStyle w:val="6"/>
          <w:rFonts w:hint="eastAsia" w:ascii="仿宋_GB2312" w:hAnsi="仿宋_GB2312" w:eastAsia="仿宋_GB2312" w:cs="仿宋_GB2312"/>
          <w:i w:val="0"/>
          <w:caps w:val="0"/>
          <w:color w:val="000000"/>
          <w:spacing w:val="0"/>
          <w:sz w:val="32"/>
          <w:szCs w:val="32"/>
          <w:shd w:val="clear" w:fill="FFFFFF"/>
        </w:rPr>
      </w:pPr>
      <w:r>
        <w:rPr>
          <w:rStyle w:val="6"/>
          <w:rFonts w:hint="eastAsia" w:ascii="仿宋_GB2312" w:hAnsi="仿宋_GB2312" w:eastAsia="仿宋_GB2312" w:cs="仿宋_GB2312"/>
          <w:i w:val="0"/>
          <w:caps w:val="0"/>
          <w:color w:val="000000"/>
          <w:spacing w:val="0"/>
          <w:sz w:val="32"/>
          <w:szCs w:val="32"/>
          <w:shd w:val="clear" w:fill="FFFFFF"/>
          <w:lang w:eastAsia="zh-CN"/>
        </w:rPr>
        <w:t>三</w:t>
      </w:r>
      <w:r>
        <w:rPr>
          <w:rStyle w:val="6"/>
          <w:rFonts w:hint="eastAsia" w:ascii="仿宋_GB2312" w:hAnsi="仿宋_GB2312" w:eastAsia="仿宋_GB2312" w:cs="仿宋_GB2312"/>
          <w:i w:val="0"/>
          <w:caps w:val="0"/>
          <w:color w:val="000000"/>
          <w:spacing w:val="0"/>
          <w:sz w:val="32"/>
          <w:szCs w:val="32"/>
          <w:shd w:val="clear" w:fill="FFFFFF"/>
        </w:rPr>
        <w:t>、入驻智慧农技协网上平台方式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0" w:firstLineChars="200"/>
        <w:jc w:val="both"/>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各级农技协、各有关单位相关负责人登录中国农技协官网（</w:t>
      </w:r>
      <w:r>
        <w:rPr>
          <w:rFonts w:hint="eastAsia" w:ascii="仿宋_GB2312" w:hAnsi="仿宋_GB2312" w:eastAsia="仿宋_GB2312" w:cs="仿宋_GB2312"/>
          <w:i w:val="0"/>
          <w:caps w:val="0"/>
          <w:color w:val="0000FF"/>
          <w:spacing w:val="0"/>
          <w:sz w:val="32"/>
          <w:szCs w:val="32"/>
          <w:u w:val="single"/>
          <w:shd w:val="clear" w:fill="FFFFFF"/>
        </w:rPr>
        <w:fldChar w:fldCharType="begin"/>
      </w:r>
      <w:r>
        <w:rPr>
          <w:rFonts w:hint="eastAsia" w:ascii="仿宋_GB2312" w:hAnsi="仿宋_GB2312" w:eastAsia="仿宋_GB2312" w:cs="仿宋_GB2312"/>
          <w:i w:val="0"/>
          <w:caps w:val="0"/>
          <w:color w:val="0000FF"/>
          <w:spacing w:val="0"/>
          <w:sz w:val="32"/>
          <w:szCs w:val="32"/>
          <w:u w:val="single"/>
          <w:shd w:val="clear" w:fill="FFFFFF"/>
        </w:rPr>
        <w:instrText xml:space="preserve"> HYPERLINK "http://www.nongjixie.org/" </w:instrText>
      </w:r>
      <w:r>
        <w:rPr>
          <w:rFonts w:hint="eastAsia" w:ascii="仿宋_GB2312" w:hAnsi="仿宋_GB2312" w:eastAsia="仿宋_GB2312" w:cs="仿宋_GB2312"/>
          <w:i w:val="0"/>
          <w:caps w:val="0"/>
          <w:color w:val="0000FF"/>
          <w:spacing w:val="0"/>
          <w:sz w:val="32"/>
          <w:szCs w:val="32"/>
          <w:u w:val="single"/>
          <w:shd w:val="clear" w:fill="FFFFFF"/>
        </w:rPr>
        <w:fldChar w:fldCharType="separate"/>
      </w:r>
      <w:r>
        <w:rPr>
          <w:rStyle w:val="8"/>
          <w:rFonts w:hint="eastAsia" w:ascii="仿宋_GB2312" w:hAnsi="仿宋_GB2312" w:eastAsia="仿宋_GB2312" w:cs="仿宋_GB2312"/>
          <w:i w:val="0"/>
          <w:caps w:val="0"/>
          <w:color w:val="0000FF"/>
          <w:spacing w:val="0"/>
          <w:sz w:val="32"/>
          <w:szCs w:val="32"/>
          <w:u w:val="single"/>
          <w:shd w:val="clear" w:fill="FFFFFF"/>
        </w:rPr>
        <w:t>www.nongjixie.org</w:t>
      </w:r>
      <w:r>
        <w:rPr>
          <w:rFonts w:hint="eastAsia" w:ascii="仿宋_GB2312" w:hAnsi="仿宋_GB2312" w:eastAsia="仿宋_GB2312" w:cs="仿宋_GB2312"/>
          <w:i w:val="0"/>
          <w:caps w:val="0"/>
          <w:color w:val="0000FF"/>
          <w:spacing w:val="0"/>
          <w:sz w:val="32"/>
          <w:szCs w:val="32"/>
          <w:u w:val="single"/>
          <w:shd w:val="clear" w:fill="FFFFFF"/>
        </w:rPr>
        <w:fldChar w:fldCharType="end"/>
      </w:r>
      <w:r>
        <w:rPr>
          <w:rFonts w:hint="eastAsia" w:ascii="仿宋_GB2312" w:hAnsi="仿宋_GB2312" w:eastAsia="仿宋_GB2312" w:cs="仿宋_GB2312"/>
          <w:i w:val="0"/>
          <w:caps w:val="0"/>
          <w:color w:val="000000"/>
          <w:spacing w:val="0"/>
          <w:sz w:val="32"/>
          <w:szCs w:val="32"/>
          <w:shd w:val="clear" w:fill="FFFFFF"/>
        </w:rPr>
        <w:t>）填写相关信息后，即可入驻智慧农技协网上平台（邀请入驻指南见附件2）。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0" w:firstLineChars="200"/>
        <w:jc w:val="both"/>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具体入驻进度统一安排如下：各</w:t>
      </w:r>
      <w:r>
        <w:rPr>
          <w:rFonts w:hint="eastAsia" w:ascii="仿宋_GB2312" w:hAnsi="仿宋_GB2312" w:eastAsia="仿宋_GB2312" w:cs="仿宋_GB2312"/>
          <w:i w:val="0"/>
          <w:caps w:val="0"/>
          <w:color w:val="000000"/>
          <w:spacing w:val="0"/>
          <w:sz w:val="32"/>
          <w:szCs w:val="32"/>
          <w:shd w:val="clear" w:fill="FFFFFF"/>
          <w:lang w:eastAsia="zh-CN"/>
        </w:rPr>
        <w:t>省辖市</w:t>
      </w:r>
      <w:r>
        <w:rPr>
          <w:rFonts w:hint="eastAsia" w:ascii="仿宋_GB2312" w:hAnsi="仿宋_GB2312" w:eastAsia="仿宋_GB2312" w:cs="仿宋_GB2312"/>
          <w:i w:val="0"/>
          <w:caps w:val="0"/>
          <w:color w:val="000000"/>
          <w:spacing w:val="0"/>
          <w:sz w:val="32"/>
          <w:szCs w:val="32"/>
          <w:shd w:val="clear" w:fill="FFFFFF"/>
        </w:rPr>
        <w:t>7月底</w:t>
      </w:r>
      <w:r>
        <w:rPr>
          <w:rFonts w:hint="eastAsia" w:ascii="仿宋_GB2312" w:hAnsi="仿宋_GB2312" w:eastAsia="仿宋_GB2312" w:cs="仿宋_GB2312"/>
          <w:i w:val="0"/>
          <w:caps w:val="0"/>
          <w:color w:val="000000"/>
          <w:spacing w:val="0"/>
          <w:sz w:val="32"/>
          <w:szCs w:val="32"/>
          <w:shd w:val="clear" w:fill="FFFFFF"/>
          <w:lang w:eastAsia="zh-CN"/>
        </w:rPr>
        <w:t>前完成农村电商技能人才培训基地和</w:t>
      </w:r>
      <w:r>
        <w:rPr>
          <w:rFonts w:hint="eastAsia" w:ascii="仿宋_GB2312" w:hAnsi="仿宋_GB2312" w:eastAsia="仿宋_GB2312" w:cs="仿宋_GB2312"/>
          <w:i w:val="0"/>
          <w:caps w:val="0"/>
          <w:color w:val="000000"/>
          <w:spacing w:val="0"/>
          <w:sz w:val="32"/>
          <w:szCs w:val="32"/>
          <w:shd w:val="clear" w:fill="FFFFFF"/>
        </w:rPr>
        <w:t>县级以上</w:t>
      </w:r>
      <w:r>
        <w:rPr>
          <w:rFonts w:hint="eastAsia" w:ascii="仿宋_GB2312" w:hAnsi="仿宋_GB2312" w:eastAsia="仿宋_GB2312" w:cs="仿宋_GB2312"/>
          <w:i w:val="0"/>
          <w:caps w:val="0"/>
          <w:color w:val="000000"/>
          <w:spacing w:val="0"/>
          <w:sz w:val="32"/>
          <w:szCs w:val="32"/>
          <w:shd w:val="clear" w:fill="FFFFFF"/>
          <w:lang w:eastAsia="zh-CN"/>
        </w:rPr>
        <w:t>农技协</w:t>
      </w:r>
      <w:r>
        <w:rPr>
          <w:rFonts w:hint="eastAsia" w:ascii="仿宋_GB2312" w:hAnsi="仿宋_GB2312" w:eastAsia="仿宋_GB2312" w:cs="仿宋_GB2312"/>
          <w:i w:val="0"/>
          <w:caps w:val="0"/>
          <w:color w:val="000000"/>
          <w:spacing w:val="0"/>
          <w:sz w:val="32"/>
          <w:szCs w:val="32"/>
          <w:shd w:val="clear" w:fill="FFFFFF"/>
        </w:rPr>
        <w:t>联合会、各地优秀基层农技协</w:t>
      </w:r>
      <w:r>
        <w:rPr>
          <w:rFonts w:hint="eastAsia" w:ascii="仿宋_GB2312" w:hAnsi="仿宋_GB2312" w:eastAsia="仿宋_GB2312" w:cs="仿宋_GB2312"/>
          <w:i w:val="0"/>
          <w:caps w:val="0"/>
          <w:color w:val="000000"/>
          <w:spacing w:val="0"/>
          <w:sz w:val="32"/>
          <w:szCs w:val="32"/>
          <w:shd w:val="clear" w:fill="FFFFFF"/>
          <w:lang w:eastAsia="zh-CN"/>
        </w:rPr>
        <w:t>入驻，</w:t>
      </w:r>
      <w:r>
        <w:rPr>
          <w:rFonts w:hint="eastAsia" w:ascii="仿宋_GB2312" w:hAnsi="仿宋_GB2312" w:eastAsia="仿宋_GB2312" w:cs="仿宋_GB2312"/>
          <w:i w:val="0"/>
          <w:caps w:val="0"/>
          <w:color w:val="000000"/>
          <w:spacing w:val="0"/>
          <w:sz w:val="32"/>
          <w:szCs w:val="32"/>
          <w:shd w:val="clear" w:fill="FFFFFF"/>
        </w:rPr>
        <w:t>完成指标数40%，8月底完成指标数90%，9月底完成指标数100%（各省具体入驻名额详见附件1，该名额指基层农技协，不含其他有关单位和个人）。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640" w:firstLineChars="200"/>
        <w:jc w:val="both"/>
        <w:rPr>
          <w:rFonts w:hint="eastAsia" w:ascii="仿宋_GB2312" w:hAnsi="仿宋_GB2312" w:eastAsia="黑体" w:cs="仿宋_GB2312"/>
          <w:i w:val="0"/>
          <w:caps w:val="0"/>
          <w:color w:val="000000"/>
          <w:spacing w:val="0"/>
          <w:sz w:val="32"/>
          <w:szCs w:val="32"/>
          <w:lang w:eastAsia="zh-CN"/>
        </w:rPr>
      </w:pPr>
      <w:r>
        <w:rPr>
          <w:rStyle w:val="6"/>
          <w:rFonts w:hint="eastAsia" w:ascii="黑体" w:hAnsi="黑体" w:eastAsia="黑体" w:cs="黑体"/>
          <w:b w:val="0"/>
          <w:bCs/>
          <w:i w:val="0"/>
          <w:caps w:val="0"/>
          <w:color w:val="000000"/>
          <w:spacing w:val="0"/>
          <w:sz w:val="32"/>
          <w:szCs w:val="32"/>
          <w:shd w:val="clear" w:fill="FFFFFF"/>
          <w:lang w:eastAsia="zh-CN"/>
        </w:rPr>
        <w:t>四</w:t>
      </w:r>
      <w:r>
        <w:rPr>
          <w:rStyle w:val="6"/>
          <w:rFonts w:hint="eastAsia" w:ascii="黑体" w:hAnsi="黑体" w:eastAsia="黑体" w:cs="黑体"/>
          <w:b w:val="0"/>
          <w:bCs/>
          <w:i w:val="0"/>
          <w:caps w:val="0"/>
          <w:color w:val="000000"/>
          <w:spacing w:val="0"/>
          <w:sz w:val="32"/>
          <w:szCs w:val="32"/>
          <w:shd w:val="clear" w:fill="FFFFFF"/>
        </w:rPr>
        <w:t>、其他</w:t>
      </w:r>
      <w:r>
        <w:rPr>
          <w:rStyle w:val="6"/>
          <w:rFonts w:hint="eastAsia" w:ascii="黑体" w:hAnsi="黑体" w:eastAsia="黑体" w:cs="黑体"/>
          <w:b w:val="0"/>
          <w:bCs/>
          <w:i w:val="0"/>
          <w:caps w:val="0"/>
          <w:color w:val="000000"/>
          <w:spacing w:val="0"/>
          <w:sz w:val="32"/>
          <w:szCs w:val="32"/>
          <w:shd w:val="clear" w:fill="FFFFFF"/>
          <w:lang w:eastAsia="zh-CN"/>
        </w:rPr>
        <w:t>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（一）各</w:t>
      </w:r>
      <w:r>
        <w:rPr>
          <w:rFonts w:hint="eastAsia" w:ascii="仿宋_GB2312" w:hAnsi="仿宋_GB2312" w:eastAsia="仿宋_GB2312" w:cs="仿宋_GB2312"/>
          <w:i w:val="0"/>
          <w:caps w:val="0"/>
          <w:color w:val="000000"/>
          <w:spacing w:val="0"/>
          <w:sz w:val="32"/>
          <w:szCs w:val="32"/>
          <w:shd w:val="clear" w:fill="FFFFFF"/>
          <w:lang w:eastAsia="zh-CN"/>
        </w:rPr>
        <w:t>省辖市</w:t>
      </w:r>
      <w:r>
        <w:rPr>
          <w:rFonts w:hint="eastAsia" w:ascii="仿宋_GB2312" w:hAnsi="仿宋_GB2312" w:eastAsia="仿宋_GB2312" w:cs="仿宋_GB2312"/>
          <w:i w:val="0"/>
          <w:caps w:val="0"/>
          <w:color w:val="000000"/>
          <w:spacing w:val="0"/>
          <w:sz w:val="32"/>
          <w:szCs w:val="32"/>
          <w:shd w:val="clear" w:fill="FFFFFF"/>
        </w:rPr>
        <w:t>农技协</w:t>
      </w:r>
      <w:r>
        <w:rPr>
          <w:rFonts w:hint="eastAsia" w:ascii="仿宋_GB2312" w:hAnsi="仿宋_GB2312" w:eastAsia="仿宋_GB2312" w:cs="仿宋_GB2312"/>
          <w:i w:val="0"/>
          <w:caps w:val="0"/>
          <w:color w:val="000000"/>
          <w:spacing w:val="0"/>
          <w:sz w:val="32"/>
          <w:szCs w:val="32"/>
          <w:shd w:val="clear" w:fill="FFFFFF"/>
          <w:lang w:eastAsia="zh-CN"/>
        </w:rPr>
        <w:t>（科协）</w:t>
      </w:r>
      <w:r>
        <w:rPr>
          <w:rFonts w:hint="eastAsia" w:ascii="仿宋_GB2312" w:hAnsi="仿宋_GB2312" w:eastAsia="仿宋_GB2312" w:cs="仿宋_GB2312"/>
          <w:i w:val="0"/>
          <w:caps w:val="0"/>
          <w:color w:val="000000"/>
          <w:spacing w:val="0"/>
          <w:sz w:val="32"/>
          <w:szCs w:val="32"/>
          <w:shd w:val="clear" w:fill="FFFFFF"/>
        </w:rPr>
        <w:t>要高度重视入驻工作，</w:t>
      </w:r>
      <w:r>
        <w:rPr>
          <w:rFonts w:hint="eastAsia" w:ascii="仿宋_GB2312" w:hAnsi="仿宋_GB2312" w:eastAsia="仿宋_GB2312" w:cs="仿宋_GB2312"/>
          <w:i w:val="0"/>
          <w:caps w:val="0"/>
          <w:color w:val="000000"/>
          <w:spacing w:val="0"/>
          <w:sz w:val="32"/>
          <w:szCs w:val="32"/>
          <w:shd w:val="clear" w:fill="FFFFFF"/>
          <w:lang w:eastAsia="zh-CN"/>
        </w:rPr>
        <w:t>将此项工作与农村电商技能人才培训、农技协转型升级、乡村振兴战略实施结合起来，认真组织实施，</w:t>
      </w:r>
      <w:r>
        <w:rPr>
          <w:rFonts w:hint="eastAsia" w:ascii="仿宋_GB2312" w:hAnsi="仿宋_GB2312" w:eastAsia="仿宋_GB2312" w:cs="仿宋_GB2312"/>
          <w:i w:val="0"/>
          <w:caps w:val="0"/>
          <w:color w:val="000000"/>
          <w:spacing w:val="0"/>
          <w:sz w:val="32"/>
          <w:szCs w:val="32"/>
          <w:shd w:val="clear" w:fill="FFFFFF"/>
        </w:rPr>
        <w:t>严格按照入驻进度推进。</w:t>
      </w:r>
      <w:r>
        <w:rPr>
          <w:rFonts w:hint="eastAsia" w:ascii="仿宋_GB2312" w:hAnsi="仿宋_GB2312" w:eastAsia="仿宋_GB2312" w:cs="仿宋_GB2312"/>
          <w:i w:val="0"/>
          <w:caps w:val="0"/>
          <w:color w:val="000000"/>
          <w:spacing w:val="0"/>
          <w:sz w:val="32"/>
          <w:szCs w:val="32"/>
          <w:shd w:val="clear" w:fill="FFFFFF"/>
          <w:lang w:eastAsia="zh-CN"/>
        </w:rPr>
        <w:t>省科协</w:t>
      </w:r>
      <w:r>
        <w:rPr>
          <w:rFonts w:hint="eastAsia" w:ascii="仿宋_GB2312" w:hAnsi="仿宋_GB2312" w:eastAsia="仿宋_GB2312" w:cs="仿宋_GB2312"/>
          <w:i w:val="0"/>
          <w:caps w:val="0"/>
          <w:color w:val="000000"/>
          <w:spacing w:val="0"/>
          <w:sz w:val="32"/>
          <w:szCs w:val="32"/>
          <w:shd w:val="clear" w:fill="FFFFFF"/>
        </w:rPr>
        <w:t>将在项目支持、表彰奖励、培训名额分配等工作中对如期完成入驻工作的</w:t>
      </w:r>
      <w:r>
        <w:rPr>
          <w:rFonts w:hint="eastAsia" w:ascii="仿宋_GB2312" w:hAnsi="仿宋_GB2312" w:eastAsia="仿宋_GB2312" w:cs="仿宋_GB2312"/>
          <w:i w:val="0"/>
          <w:caps w:val="0"/>
          <w:color w:val="000000"/>
          <w:spacing w:val="0"/>
          <w:sz w:val="32"/>
          <w:szCs w:val="32"/>
          <w:shd w:val="clear" w:fill="FFFFFF"/>
          <w:lang w:eastAsia="zh-CN"/>
        </w:rPr>
        <w:t>省辖市</w:t>
      </w:r>
      <w:r>
        <w:rPr>
          <w:rFonts w:hint="eastAsia" w:ascii="仿宋_GB2312" w:hAnsi="仿宋_GB2312" w:eastAsia="仿宋_GB2312" w:cs="仿宋_GB2312"/>
          <w:i w:val="0"/>
          <w:caps w:val="0"/>
          <w:color w:val="000000"/>
          <w:spacing w:val="0"/>
          <w:sz w:val="32"/>
          <w:szCs w:val="32"/>
          <w:shd w:val="clear" w:fill="FFFFFF"/>
        </w:rPr>
        <w:t>农技协</w:t>
      </w:r>
      <w:r>
        <w:rPr>
          <w:rFonts w:hint="eastAsia" w:ascii="仿宋_GB2312" w:hAnsi="仿宋_GB2312" w:eastAsia="仿宋_GB2312" w:cs="仿宋_GB2312"/>
          <w:i w:val="0"/>
          <w:caps w:val="0"/>
          <w:color w:val="000000"/>
          <w:spacing w:val="0"/>
          <w:sz w:val="32"/>
          <w:szCs w:val="32"/>
          <w:shd w:val="clear" w:fill="FFFFFF"/>
          <w:lang w:eastAsia="zh-CN"/>
        </w:rPr>
        <w:t>（科协）</w:t>
      </w:r>
      <w:r>
        <w:rPr>
          <w:rFonts w:hint="eastAsia" w:ascii="仿宋_GB2312" w:hAnsi="仿宋_GB2312" w:eastAsia="仿宋_GB2312" w:cs="仿宋_GB2312"/>
          <w:i w:val="0"/>
          <w:caps w:val="0"/>
          <w:color w:val="000000"/>
          <w:spacing w:val="0"/>
          <w:sz w:val="32"/>
          <w:szCs w:val="32"/>
          <w:shd w:val="clear" w:fill="FFFFFF"/>
        </w:rPr>
        <w:t>予以倾斜。未完成指标的省份，相关支持将予以扣减。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（二）</w:t>
      </w:r>
      <w:r>
        <w:rPr>
          <w:rFonts w:hint="eastAsia" w:ascii="仿宋_GB2312" w:hAnsi="仿宋_GB2312" w:eastAsia="仿宋_GB2312" w:cs="仿宋_GB2312"/>
          <w:i w:val="0"/>
          <w:caps w:val="0"/>
          <w:color w:val="000000"/>
          <w:spacing w:val="0"/>
          <w:sz w:val="32"/>
          <w:szCs w:val="32"/>
          <w:shd w:val="clear" w:fill="FFFFFF"/>
        </w:rPr>
        <w:t>基层农技协组织会员成功入驻后，可以发布特色农产品信息、种植基地实景图片、农技协新闻等信息，内容通过审核后，将开通“网上农技协”，生成品牌样板间网页，并推荐到中国农技协官网、智慧科协等多个宣传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（三）</w:t>
      </w:r>
      <w:r>
        <w:rPr>
          <w:rFonts w:hint="eastAsia" w:ascii="仿宋_GB2312" w:hAnsi="仿宋_GB2312" w:eastAsia="仿宋_GB2312" w:cs="仿宋_GB2312"/>
          <w:i w:val="0"/>
          <w:caps w:val="0"/>
          <w:color w:val="000000"/>
          <w:spacing w:val="0"/>
          <w:sz w:val="32"/>
          <w:szCs w:val="32"/>
          <w:shd w:val="clear" w:fill="FFFFFF"/>
        </w:rPr>
        <w:t>各级农技协入驻后，将根据所在领域，实现与中国农技协23个专业委员会的网上连接，优先参加中国农技协开展的各类培训、会议、活动等，并邀请相关专家为基层农技协发展出谋划策。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（四）</w:t>
      </w:r>
      <w:r>
        <w:rPr>
          <w:rFonts w:hint="eastAsia" w:ascii="仿宋_GB2312" w:hAnsi="仿宋_GB2312" w:eastAsia="仿宋_GB2312" w:cs="仿宋_GB2312"/>
          <w:i w:val="0"/>
          <w:caps w:val="0"/>
          <w:color w:val="000000"/>
          <w:spacing w:val="0"/>
          <w:sz w:val="32"/>
          <w:szCs w:val="32"/>
          <w:shd w:val="clear" w:fill="FFFFFF"/>
        </w:rPr>
        <w:t>各级农技协入驻后，可以实现与全国各地同领域的农技协事业伙伴的网上连接，促进相互交流、共谋合作发展。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default" w:ascii="仿宋_GB2312" w:hAnsi="仿宋_GB2312" w:eastAsia="仿宋_GB2312" w:cs="仿宋_GB2312"/>
          <w:i w:val="0"/>
          <w:caps w:val="0"/>
          <w:color w:val="000000"/>
          <w:spacing w:val="0"/>
          <w:sz w:val="32"/>
          <w:szCs w:val="32"/>
          <w:lang w:val="en-US" w:eastAsia="zh-CN"/>
        </w:rPr>
      </w:pPr>
      <w:r>
        <w:rPr>
          <w:rFonts w:hint="eastAsia" w:ascii="仿宋_GB2312" w:hAnsi="仿宋_GB2312" w:eastAsia="仿宋_GB2312" w:cs="仿宋_GB2312"/>
          <w:i w:val="0"/>
          <w:caps w:val="0"/>
          <w:color w:val="000000"/>
          <w:spacing w:val="0"/>
          <w:sz w:val="32"/>
          <w:szCs w:val="32"/>
          <w:shd w:val="clear" w:fill="FFFFFF"/>
        </w:rPr>
        <w:t>联 系 人：</w:t>
      </w:r>
      <w:r>
        <w:rPr>
          <w:rFonts w:hint="eastAsia" w:ascii="仿宋_GB2312" w:hAnsi="仿宋_GB2312" w:eastAsia="仿宋_GB2312" w:cs="仿宋_GB2312"/>
          <w:i w:val="0"/>
          <w:caps w:val="0"/>
          <w:color w:val="000000"/>
          <w:spacing w:val="0"/>
          <w:sz w:val="32"/>
          <w:szCs w:val="32"/>
          <w:shd w:val="clear" w:fill="FFFFFF"/>
          <w:lang w:eastAsia="zh-CN"/>
        </w:rPr>
        <w:t>邓西森</w:t>
      </w:r>
      <w:r>
        <w:rPr>
          <w:rFonts w:hint="eastAsia" w:ascii="仿宋_GB2312" w:hAnsi="仿宋_GB2312" w:eastAsia="仿宋_GB2312" w:cs="仿宋_GB2312"/>
          <w:i w:val="0"/>
          <w:caps w:val="0"/>
          <w:color w:val="000000"/>
          <w:spacing w:val="0"/>
          <w:sz w:val="32"/>
          <w:szCs w:val="32"/>
          <w:shd w:val="clear" w:fill="FFFFFF"/>
          <w:lang w:val="en-US" w:eastAsia="zh-CN"/>
        </w:rPr>
        <w:t xml:space="preserve">  孔德杰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default" w:ascii="仿宋_GB2312" w:hAnsi="仿宋_GB2312" w:eastAsia="仿宋_GB2312" w:cs="仿宋_GB2312"/>
          <w:i w:val="0"/>
          <w:caps w:val="0"/>
          <w:color w:val="000000"/>
          <w:spacing w:val="0"/>
          <w:sz w:val="32"/>
          <w:szCs w:val="32"/>
          <w:lang w:val="en-US" w:eastAsia="zh-CN"/>
        </w:rPr>
      </w:pPr>
      <w:r>
        <w:rPr>
          <w:rFonts w:hint="eastAsia" w:ascii="仿宋_GB2312" w:hAnsi="仿宋_GB2312" w:eastAsia="仿宋_GB2312" w:cs="仿宋_GB2312"/>
          <w:i w:val="0"/>
          <w:caps w:val="0"/>
          <w:color w:val="000000"/>
          <w:spacing w:val="0"/>
          <w:sz w:val="32"/>
          <w:szCs w:val="32"/>
          <w:shd w:val="clear" w:fill="FFFFFF"/>
        </w:rPr>
        <w:t>联系电话：0</w:t>
      </w:r>
      <w:r>
        <w:rPr>
          <w:rFonts w:hint="eastAsia" w:ascii="仿宋_GB2312" w:hAnsi="仿宋_GB2312" w:eastAsia="仿宋_GB2312" w:cs="仿宋_GB2312"/>
          <w:i w:val="0"/>
          <w:caps w:val="0"/>
          <w:color w:val="000000"/>
          <w:spacing w:val="0"/>
          <w:sz w:val="32"/>
          <w:szCs w:val="32"/>
          <w:shd w:val="clear" w:fill="FFFFFF"/>
          <w:lang w:val="en-US" w:eastAsia="zh-CN"/>
        </w:rPr>
        <w:t>371</w:t>
      </w:r>
      <w:r>
        <w:rPr>
          <w:rFonts w:hint="eastAsia" w:ascii="仿宋_GB2312" w:hAnsi="仿宋_GB2312" w:eastAsia="仿宋_GB2312" w:cs="仿宋_GB2312"/>
          <w:i w:val="0"/>
          <w:caps w:val="0"/>
          <w:color w:val="000000"/>
          <w:spacing w:val="0"/>
          <w:sz w:val="32"/>
          <w:szCs w:val="32"/>
          <w:shd w:val="clear" w:fill="FFFFFF"/>
        </w:rPr>
        <w:t>-65</w:t>
      </w:r>
      <w:r>
        <w:rPr>
          <w:rFonts w:hint="eastAsia" w:ascii="仿宋_GB2312" w:hAnsi="仿宋_GB2312" w:eastAsia="仿宋_GB2312" w:cs="仿宋_GB2312"/>
          <w:i w:val="0"/>
          <w:caps w:val="0"/>
          <w:color w:val="000000"/>
          <w:spacing w:val="0"/>
          <w:sz w:val="32"/>
          <w:szCs w:val="32"/>
          <w:shd w:val="clear" w:fill="FFFFFF"/>
          <w:lang w:val="en-US" w:eastAsia="zh-CN"/>
        </w:rPr>
        <w:t>707551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技术支持联系方式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联 系 人：曹京鹏 宋晓东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联系电话：18911970937</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rPr>
        <w:t>附件：</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auto"/>
          <w:spacing w:val="0"/>
          <w:sz w:val="32"/>
          <w:szCs w:val="32"/>
          <w:u w:val="none"/>
          <w:shd w:val="clear" w:fill="FFFFFF"/>
        </w:rPr>
      </w:pPr>
      <w:r>
        <w:rPr>
          <w:rFonts w:hint="eastAsia" w:ascii="仿宋_GB2312" w:hAnsi="仿宋_GB2312" w:eastAsia="仿宋_GB2312" w:cs="仿宋_GB2312"/>
          <w:i w:val="0"/>
          <w:caps w:val="0"/>
          <w:color w:val="auto"/>
          <w:spacing w:val="0"/>
          <w:sz w:val="32"/>
          <w:szCs w:val="32"/>
          <w:u w:val="none"/>
          <w:shd w:val="clear" w:fill="FFFFFF"/>
        </w:rPr>
        <w:fldChar w:fldCharType="begin"/>
      </w:r>
      <w:r>
        <w:rPr>
          <w:rFonts w:hint="eastAsia" w:ascii="仿宋_GB2312" w:hAnsi="仿宋_GB2312" w:eastAsia="仿宋_GB2312" w:cs="仿宋_GB2312"/>
          <w:i w:val="0"/>
          <w:caps w:val="0"/>
          <w:color w:val="auto"/>
          <w:spacing w:val="0"/>
          <w:sz w:val="32"/>
          <w:szCs w:val="32"/>
          <w:u w:val="none"/>
          <w:shd w:val="clear" w:fill="FFFFFF"/>
        </w:rPr>
        <w:instrText xml:space="preserve"> HYPERLINK "http://www.agritech.org.cn/webedit/uploadfile.do?action=open&amp;filepath=file/2019/Jul/03/file90c2ffe48ac6.docx" </w:instrText>
      </w:r>
      <w:r>
        <w:rPr>
          <w:rFonts w:hint="eastAsia" w:ascii="仿宋_GB2312" w:hAnsi="仿宋_GB2312" w:eastAsia="仿宋_GB2312" w:cs="仿宋_GB2312"/>
          <w:i w:val="0"/>
          <w:caps w:val="0"/>
          <w:color w:val="auto"/>
          <w:spacing w:val="0"/>
          <w:sz w:val="32"/>
          <w:szCs w:val="32"/>
          <w:u w:val="none"/>
          <w:shd w:val="clear" w:fill="FFFFFF"/>
        </w:rPr>
        <w:fldChar w:fldCharType="separate"/>
      </w:r>
      <w:r>
        <w:rPr>
          <w:rStyle w:val="8"/>
          <w:rFonts w:hint="eastAsia" w:ascii="仿宋_GB2312" w:hAnsi="仿宋_GB2312" w:eastAsia="仿宋_GB2312" w:cs="仿宋_GB2312"/>
          <w:i w:val="0"/>
          <w:caps w:val="0"/>
          <w:color w:val="auto"/>
          <w:spacing w:val="0"/>
          <w:sz w:val="32"/>
          <w:szCs w:val="32"/>
          <w:u w:val="none"/>
          <w:shd w:val="clear" w:fill="FFFFFF"/>
        </w:rPr>
        <w:t>智慧农技协入驻名额分配表</w:t>
      </w:r>
      <w:r>
        <w:rPr>
          <w:rFonts w:hint="eastAsia" w:ascii="仿宋_GB2312" w:hAnsi="仿宋_GB2312" w:eastAsia="仿宋_GB2312" w:cs="仿宋_GB2312"/>
          <w:i w:val="0"/>
          <w:caps w:val="0"/>
          <w:color w:val="auto"/>
          <w:spacing w:val="0"/>
          <w:sz w:val="32"/>
          <w:szCs w:val="32"/>
          <w:u w:val="none"/>
          <w:shd w:val="clear" w:fill="FFFFFF"/>
        </w:rPr>
        <w:fldChar w:fldCharType="end"/>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both"/>
        <w:rPr>
          <w:rFonts w:hint="eastAsia" w:ascii="仿宋_GB2312" w:hAnsi="仿宋_GB2312" w:eastAsia="仿宋_GB2312" w:cs="仿宋_GB2312"/>
          <w:i w:val="0"/>
          <w:caps w:val="0"/>
          <w:color w:val="000000"/>
          <w:spacing w:val="0"/>
          <w:sz w:val="32"/>
          <w:szCs w:val="32"/>
          <w:u w:val="none"/>
        </w:rPr>
      </w:pPr>
      <w:r>
        <w:rPr>
          <w:rFonts w:hint="eastAsia" w:ascii="仿宋_GB2312" w:hAnsi="仿宋_GB2312" w:eastAsia="仿宋_GB2312" w:cs="仿宋_GB2312"/>
          <w:i w:val="0"/>
          <w:caps w:val="0"/>
          <w:color w:val="auto"/>
          <w:spacing w:val="0"/>
          <w:sz w:val="32"/>
          <w:szCs w:val="32"/>
          <w:shd w:val="clear" w:fill="FFFFFF"/>
        </w:rPr>
        <w:t>2.</w:t>
      </w:r>
      <w:r>
        <w:rPr>
          <w:rFonts w:hint="eastAsia" w:ascii="仿宋_GB2312" w:hAnsi="仿宋_GB2312" w:eastAsia="仿宋_GB2312" w:cs="仿宋_GB2312"/>
          <w:i w:val="0"/>
          <w:caps w:val="0"/>
          <w:color w:val="auto"/>
          <w:spacing w:val="0"/>
          <w:sz w:val="32"/>
          <w:szCs w:val="32"/>
          <w:u w:val="none"/>
          <w:shd w:val="clear" w:fill="FFFFFF"/>
        </w:rPr>
        <w:fldChar w:fldCharType="begin"/>
      </w:r>
      <w:r>
        <w:rPr>
          <w:rFonts w:hint="eastAsia" w:ascii="仿宋_GB2312" w:hAnsi="仿宋_GB2312" w:eastAsia="仿宋_GB2312" w:cs="仿宋_GB2312"/>
          <w:i w:val="0"/>
          <w:caps w:val="0"/>
          <w:color w:val="auto"/>
          <w:spacing w:val="0"/>
          <w:sz w:val="32"/>
          <w:szCs w:val="32"/>
          <w:u w:val="none"/>
          <w:shd w:val="clear" w:fill="FFFFFF"/>
        </w:rPr>
        <w:instrText xml:space="preserve"> HYPERLINK "http://www.agritech.org.cn/webedit/uploadfile.do?action=open&amp;filepath=file/2019/Jul/03/file90cc2a608ac6.docx" </w:instrText>
      </w:r>
      <w:r>
        <w:rPr>
          <w:rFonts w:hint="eastAsia" w:ascii="仿宋_GB2312" w:hAnsi="仿宋_GB2312" w:eastAsia="仿宋_GB2312" w:cs="仿宋_GB2312"/>
          <w:i w:val="0"/>
          <w:caps w:val="0"/>
          <w:color w:val="auto"/>
          <w:spacing w:val="0"/>
          <w:sz w:val="32"/>
          <w:szCs w:val="32"/>
          <w:u w:val="none"/>
          <w:shd w:val="clear" w:fill="FFFFFF"/>
        </w:rPr>
        <w:fldChar w:fldCharType="separate"/>
      </w:r>
      <w:r>
        <w:rPr>
          <w:rStyle w:val="8"/>
          <w:rFonts w:hint="eastAsia" w:ascii="仿宋_GB2312" w:hAnsi="仿宋_GB2312" w:eastAsia="仿宋_GB2312" w:cs="仿宋_GB2312"/>
          <w:i w:val="0"/>
          <w:caps w:val="0"/>
          <w:color w:val="auto"/>
          <w:spacing w:val="0"/>
          <w:sz w:val="32"/>
          <w:szCs w:val="32"/>
          <w:u w:val="none"/>
          <w:shd w:val="clear" w:fill="FFFFFF"/>
        </w:rPr>
        <w:t>首批智慧农技协邀请入驻指南</w:t>
      </w:r>
      <w:r>
        <w:rPr>
          <w:rFonts w:hint="eastAsia" w:ascii="仿宋_GB2312" w:hAnsi="仿宋_GB2312" w:eastAsia="仿宋_GB2312" w:cs="仿宋_GB2312"/>
          <w:i w:val="0"/>
          <w:caps w:val="0"/>
          <w:color w:val="auto"/>
          <w:spacing w:val="0"/>
          <w:sz w:val="32"/>
          <w:szCs w:val="32"/>
          <w:u w:val="none"/>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shd w:val="clear" w:fill="FFFFFF"/>
          <w:lang w:eastAsia="zh-CN"/>
        </w:rPr>
        <w:t>河南省</w:t>
      </w:r>
      <w:r>
        <w:rPr>
          <w:rFonts w:hint="eastAsia" w:ascii="仿宋_GB2312" w:hAnsi="仿宋_GB2312" w:eastAsia="仿宋_GB2312" w:cs="仿宋_GB2312"/>
          <w:i w:val="0"/>
          <w:caps w:val="0"/>
          <w:color w:val="000000"/>
          <w:spacing w:val="0"/>
          <w:sz w:val="32"/>
          <w:szCs w:val="32"/>
          <w:shd w:val="clear" w:fill="FFFFFF"/>
        </w:rPr>
        <w:t>农村专业技术协会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r>
        <w:rPr>
          <w:rFonts w:hint="eastAsia" w:ascii="仿宋_GB2312" w:hAnsi="仿宋_GB2312" w:eastAsia="仿宋_GB2312" w:cs="仿宋_GB2312"/>
          <w:i w:val="0"/>
          <w:caps w:val="0"/>
          <w:color w:val="000000"/>
          <w:spacing w:val="0"/>
          <w:sz w:val="32"/>
          <w:szCs w:val="32"/>
          <w:shd w:val="clear" w:fill="FFFFFF"/>
        </w:rPr>
        <w:t>2019年</w:t>
      </w:r>
      <w:r>
        <w:rPr>
          <w:rFonts w:hint="eastAsia" w:ascii="仿宋_GB2312" w:hAnsi="仿宋_GB2312" w:eastAsia="仿宋_GB2312" w:cs="仿宋_GB2312"/>
          <w:i w:val="0"/>
          <w:caps w:val="0"/>
          <w:color w:val="000000"/>
          <w:spacing w:val="0"/>
          <w:sz w:val="32"/>
          <w:szCs w:val="32"/>
          <w:shd w:val="clear" w:fill="FFFFFF"/>
          <w:lang w:val="en-US" w:eastAsia="zh-CN"/>
        </w:rPr>
        <w:t>7</w:t>
      </w:r>
      <w:r>
        <w:rPr>
          <w:rFonts w:hint="eastAsia" w:ascii="仿宋_GB2312" w:hAnsi="仿宋_GB2312" w:eastAsia="仿宋_GB2312" w:cs="仿宋_GB2312"/>
          <w:i w:val="0"/>
          <w:caps w:val="0"/>
          <w:color w:val="000000"/>
          <w:spacing w:val="0"/>
          <w:sz w:val="32"/>
          <w:szCs w:val="32"/>
          <w:shd w:val="clear" w:fill="FFFFFF"/>
        </w:rPr>
        <w:t>月</w:t>
      </w:r>
      <w:r>
        <w:rPr>
          <w:rFonts w:hint="eastAsia" w:ascii="仿宋_GB2312" w:hAnsi="仿宋_GB2312" w:eastAsia="仿宋_GB2312" w:cs="仿宋_GB2312"/>
          <w:i w:val="0"/>
          <w:caps w:val="0"/>
          <w:color w:val="000000"/>
          <w:spacing w:val="0"/>
          <w:sz w:val="32"/>
          <w:szCs w:val="32"/>
          <w:shd w:val="clear" w:fill="FFFFFF"/>
          <w:lang w:val="en-US" w:eastAsia="zh-CN"/>
        </w:rPr>
        <w:t>8</w:t>
      </w:r>
      <w:r>
        <w:rPr>
          <w:rFonts w:hint="eastAsia" w:ascii="仿宋_GB2312" w:hAnsi="仿宋_GB2312" w:eastAsia="仿宋_GB2312" w:cs="仿宋_GB2312"/>
          <w:i w:val="0"/>
          <w:caps w:val="0"/>
          <w:color w:val="000000"/>
          <w:spacing w:val="0"/>
          <w:sz w:val="32"/>
          <w:szCs w:val="32"/>
          <w:shd w:val="clear" w:fill="FFFFFF"/>
        </w:rPr>
        <w:t>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right"/>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1</w:t>
      </w:r>
    </w:p>
    <w:p>
      <w:pPr>
        <w:jc w:val="center"/>
        <w:rPr>
          <w:rFonts w:hint="eastAsia"/>
          <w:b/>
          <w:bCs/>
          <w:sz w:val="44"/>
          <w:szCs w:val="44"/>
          <w:lang w:val="en-US" w:eastAsia="zh-CN"/>
        </w:rPr>
      </w:pPr>
      <w:r>
        <w:rPr>
          <w:rFonts w:hint="eastAsia"/>
          <w:b/>
          <w:bCs/>
          <w:sz w:val="44"/>
          <w:szCs w:val="44"/>
          <w:lang w:val="en-US" w:eastAsia="zh-CN"/>
        </w:rPr>
        <w:t>智慧农技协入驻名额分配表</w:t>
      </w:r>
    </w:p>
    <w:tbl>
      <w:tblPr>
        <w:tblStyle w:val="4"/>
        <w:tblpPr w:leftFromText="180" w:rightFromText="180" w:vertAnchor="page" w:horzAnchor="page" w:tblpX="1987" w:tblpY="450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7"/>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jc w:val="center"/>
              <w:rPr>
                <w:rFonts w:hint="eastAsia" w:ascii="黑体" w:hAnsi="黑体" w:eastAsia="黑体"/>
                <w:sz w:val="32"/>
                <w:szCs w:val="32"/>
                <w:lang w:eastAsia="zh-CN"/>
              </w:rPr>
            </w:pPr>
            <w:r>
              <w:rPr>
                <w:rFonts w:ascii="仿宋_GB2312" w:hAnsi="宋体" w:eastAsia="仿宋_GB2312"/>
                <w:sz w:val="32"/>
              </w:rPr>
              <w:br w:type="page"/>
            </w:r>
            <w:r>
              <w:rPr>
                <w:rFonts w:hint="eastAsia" w:ascii="黑体" w:hAnsi="黑体" w:eastAsia="黑体"/>
                <w:sz w:val="32"/>
                <w:szCs w:val="32"/>
                <w:lang w:eastAsia="zh-CN"/>
              </w:rPr>
              <w:t>省辖市</w:t>
            </w:r>
          </w:p>
        </w:tc>
        <w:tc>
          <w:tcPr>
            <w:tcW w:w="4159" w:type="dxa"/>
            <w:shd w:val="clear" w:color="auto" w:fill="auto"/>
          </w:tcPr>
          <w:p>
            <w:pPr>
              <w:jc w:val="center"/>
              <w:rPr>
                <w:rFonts w:ascii="黑体" w:hAnsi="黑体" w:eastAsia="黑体"/>
                <w:sz w:val="32"/>
                <w:szCs w:val="32"/>
              </w:rPr>
            </w:pPr>
            <w:r>
              <w:rPr>
                <w:rFonts w:hint="eastAsia" w:ascii="黑体" w:hAnsi="黑体" w:eastAsia="黑体"/>
                <w:sz w:val="32"/>
                <w:szCs w:val="32"/>
              </w:rPr>
              <w:t>农技协数量（个）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4137" w:type="dxa"/>
            <w:shd w:val="clear" w:color="auto" w:fill="auto"/>
          </w:tcPr>
          <w:p>
            <w:pPr>
              <w:widowControl/>
              <w:jc w:val="center"/>
              <w:rPr>
                <w:rFonts w:ascii="仿宋_GB2312" w:hAnsi="宋体" w:eastAsia="仿宋_GB2312" w:cs="宋体"/>
                <w:color w:val="000000"/>
                <w:kern w:val="0"/>
                <w:sz w:val="24"/>
                <w:szCs w:val="32"/>
              </w:rPr>
            </w:pPr>
            <w:r>
              <w:rPr>
                <w:rFonts w:hint="eastAsia" w:ascii="仿宋_GB2312" w:hAnsi="宋体" w:eastAsia="仿宋_GB2312" w:cs="宋体"/>
                <w:color w:val="000000"/>
                <w:kern w:val="0"/>
                <w:sz w:val="24"/>
                <w:szCs w:val="32"/>
                <w:lang w:eastAsia="zh-CN"/>
              </w:rPr>
              <w:t>郑州市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ascii="仿宋_GB2312" w:hAnsi="宋体" w:eastAsia="仿宋_GB2312" w:cs="宋体"/>
                <w:color w:val="000000"/>
                <w:kern w:val="0"/>
                <w:sz w:val="24"/>
                <w:szCs w:val="32"/>
              </w:rPr>
            </w:pPr>
            <w:r>
              <w:rPr>
                <w:rFonts w:hint="eastAsia" w:ascii="仿宋_GB2312" w:hAnsi="宋体" w:eastAsia="仿宋_GB2312" w:cs="宋体"/>
                <w:color w:val="000000"/>
                <w:kern w:val="0"/>
                <w:sz w:val="24"/>
                <w:szCs w:val="32"/>
                <w:lang w:eastAsia="zh-CN"/>
              </w:rPr>
              <w:t>开封</w:t>
            </w:r>
            <w:r>
              <w:rPr>
                <w:rFonts w:hint="eastAsia" w:ascii="仿宋_GB2312" w:hAnsi="宋体" w:eastAsia="仿宋_GB2312" w:cs="宋体"/>
                <w:color w:val="000000"/>
                <w:kern w:val="0"/>
                <w:sz w:val="24"/>
                <w:szCs w:val="32"/>
              </w:rPr>
              <w:t>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洛阳市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平顶山市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安阳市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鹤壁市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新乡市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焦作市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濮阳市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许昌市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漯河市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三门峡市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南阳市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商丘市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信阳市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周口市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驻马店市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widowControl/>
              <w:jc w:val="center"/>
              <w:rPr>
                <w:rFonts w:hint="eastAsia" w:ascii="仿宋_GB2312" w:hAnsi="宋体" w:eastAsia="仿宋_GB2312" w:cs="宋体"/>
                <w:color w:val="000000"/>
                <w:kern w:val="0"/>
                <w:sz w:val="24"/>
                <w:szCs w:val="32"/>
                <w:lang w:eastAsia="zh-CN"/>
              </w:rPr>
            </w:pPr>
            <w:r>
              <w:rPr>
                <w:rFonts w:hint="eastAsia" w:ascii="仿宋_GB2312" w:hAnsi="宋体" w:eastAsia="仿宋_GB2312" w:cs="宋体"/>
                <w:color w:val="000000"/>
                <w:kern w:val="0"/>
                <w:sz w:val="24"/>
                <w:szCs w:val="32"/>
                <w:lang w:eastAsia="zh-CN"/>
              </w:rPr>
              <w:t>济源市</w:t>
            </w:r>
          </w:p>
        </w:tc>
        <w:tc>
          <w:tcPr>
            <w:tcW w:w="4159" w:type="dxa"/>
            <w:shd w:val="clear" w:color="auto" w:fill="auto"/>
          </w:tcPr>
          <w:p>
            <w:pPr>
              <w:jc w:val="center"/>
              <w:rPr>
                <w:rFonts w:hint="default" w:ascii="仿宋_GB2312" w:hAnsi="Arial" w:eastAsia="仿宋_GB2312" w:cs="Arial"/>
                <w:color w:val="000000"/>
                <w:sz w:val="24"/>
                <w:szCs w:val="32"/>
                <w:lang w:val="en-US" w:eastAsia="zh-CN"/>
              </w:rPr>
            </w:pPr>
            <w:r>
              <w:rPr>
                <w:rFonts w:hint="eastAsia" w:ascii="仿宋_GB2312" w:hAnsi="Arial" w:eastAsia="仿宋_GB2312" w:cs="Arial"/>
                <w:color w:val="000000"/>
                <w:sz w:val="24"/>
                <w:szCs w:val="3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37" w:type="dxa"/>
            <w:shd w:val="clear" w:color="auto" w:fill="auto"/>
          </w:tcPr>
          <w:p>
            <w:pPr>
              <w:jc w:val="center"/>
              <w:rPr>
                <w:rFonts w:ascii="仿宋_GB2312" w:eastAsia="仿宋_GB2312"/>
                <w:sz w:val="24"/>
                <w:szCs w:val="32"/>
              </w:rPr>
            </w:pPr>
            <w:r>
              <w:rPr>
                <w:rFonts w:hint="eastAsia" w:ascii="仿宋_GB2312" w:eastAsia="仿宋_GB2312"/>
                <w:sz w:val="24"/>
                <w:szCs w:val="32"/>
              </w:rPr>
              <w:t>合计</w:t>
            </w:r>
          </w:p>
        </w:tc>
        <w:tc>
          <w:tcPr>
            <w:tcW w:w="4159" w:type="dxa"/>
            <w:shd w:val="clear" w:color="auto" w:fill="auto"/>
          </w:tcPr>
          <w:p>
            <w:pPr>
              <w:jc w:val="center"/>
              <w:rPr>
                <w:rFonts w:hint="default" w:ascii="仿宋_GB2312" w:eastAsia="仿宋_GB2312"/>
                <w:sz w:val="24"/>
                <w:szCs w:val="32"/>
                <w:lang w:val="en-US" w:eastAsia="zh-CN"/>
              </w:rPr>
            </w:pPr>
            <w:r>
              <w:rPr>
                <w:rFonts w:hint="eastAsia" w:ascii="仿宋_GB2312" w:eastAsia="仿宋_GB2312"/>
                <w:sz w:val="24"/>
                <w:szCs w:val="32"/>
                <w:lang w:val="en-US" w:eastAsia="zh-CN"/>
              </w:rPr>
              <w:t>1840</w:t>
            </w:r>
          </w:p>
        </w:tc>
      </w:tr>
    </w:tbl>
    <w:p>
      <w:pPr>
        <w:rPr>
          <w:rFonts w:hint="default"/>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420"/>
        <w:jc w:val="left"/>
        <w:rPr>
          <w:rFonts w:hint="eastAsia" w:ascii="仿宋_GB2312" w:hAnsi="仿宋_GB2312" w:eastAsia="仿宋_GB2312" w:cs="仿宋_GB2312"/>
          <w:i w:val="0"/>
          <w:caps w:val="0"/>
          <w:color w:val="000000"/>
          <w:spacing w:val="0"/>
          <w:sz w:val="32"/>
          <w:szCs w:val="32"/>
          <w:shd w:val="clear" w:fill="FFFFFF"/>
        </w:rPr>
      </w:pPr>
    </w:p>
    <w:p>
      <w:pPr>
        <w:rPr>
          <w:rFonts w:hint="eastAsia" w:ascii="仿宋_GB2312" w:hAnsi="仿宋_GB2312" w:eastAsia="仿宋_GB2312" w:cs="仿宋_GB2312"/>
          <w:b/>
          <w:i w:val="0"/>
          <w:caps w:val="0"/>
          <w:color w:val="000000"/>
          <w:spacing w:val="0"/>
          <w:sz w:val="32"/>
          <w:szCs w:val="32"/>
          <w:shd w:val="clear" w:fill="FFFFFF"/>
        </w:rPr>
      </w:pPr>
    </w:p>
    <w:p>
      <w:pPr>
        <w:rPr>
          <w:rFonts w:hint="eastAsia" w:ascii="仿宋_GB2312" w:hAnsi="仿宋_GB2312" w:eastAsia="仿宋_GB2312" w:cs="仿宋_GB2312"/>
          <w:b/>
          <w:i w:val="0"/>
          <w:caps w:val="0"/>
          <w:color w:val="000000"/>
          <w:spacing w:val="0"/>
          <w:sz w:val="32"/>
          <w:szCs w:val="32"/>
          <w:shd w:val="clear" w:fill="FFFFFF"/>
        </w:rPr>
      </w:pPr>
    </w:p>
    <w:p>
      <w:pPr>
        <w:rPr>
          <w:rFonts w:hint="eastAsia" w:ascii="仿宋_GB2312" w:hAnsi="仿宋_GB2312" w:eastAsia="仿宋_GB2312" w:cs="仿宋_GB2312"/>
          <w:b/>
          <w:i w:val="0"/>
          <w:caps w:val="0"/>
          <w:color w:val="000000"/>
          <w:spacing w:val="0"/>
          <w:sz w:val="32"/>
          <w:szCs w:val="32"/>
          <w:shd w:val="clear" w:fill="FFFFFF"/>
        </w:rPr>
      </w:pPr>
    </w:p>
    <w:p>
      <w:pPr>
        <w:rPr>
          <w:rFonts w:hint="eastAsia" w:ascii="仿宋_GB2312" w:hAnsi="仿宋_GB2312" w:eastAsia="仿宋_GB2312" w:cs="仿宋_GB2312"/>
          <w:b/>
          <w:i w:val="0"/>
          <w:caps w:val="0"/>
          <w:color w:val="000000"/>
          <w:spacing w:val="0"/>
          <w:sz w:val="32"/>
          <w:szCs w:val="32"/>
          <w:shd w:val="clear" w:fill="FFFFFF"/>
        </w:rPr>
      </w:pPr>
    </w:p>
    <w:p>
      <w:pPr>
        <w:rPr>
          <w:rFonts w:hint="eastAsia" w:ascii="仿宋_GB2312" w:hAnsi="仿宋_GB2312" w:eastAsia="仿宋_GB2312" w:cs="仿宋_GB2312"/>
          <w:b/>
          <w:i w:val="0"/>
          <w:caps w:val="0"/>
          <w:color w:val="000000"/>
          <w:spacing w:val="0"/>
          <w:sz w:val="32"/>
          <w:szCs w:val="32"/>
          <w:shd w:val="clear" w:fill="FFFFFF"/>
        </w:rPr>
      </w:pPr>
    </w:p>
    <w:p>
      <w:pPr>
        <w:rPr>
          <w:rFonts w:hint="eastAsia" w:ascii="仿宋_GB2312" w:hAnsi="仿宋_GB2312" w:eastAsia="仿宋_GB2312" w:cs="仿宋_GB2312"/>
          <w:b/>
          <w:i w:val="0"/>
          <w:caps w:val="0"/>
          <w:color w:val="000000"/>
          <w:spacing w:val="0"/>
          <w:sz w:val="32"/>
          <w:szCs w:val="32"/>
          <w:shd w:val="clear" w:fill="FFFFFF"/>
        </w:rPr>
      </w:pPr>
    </w:p>
    <w:p>
      <w:pPr>
        <w:rPr>
          <w:rFonts w:hint="default" w:ascii="仿宋_GB2312" w:hAnsi="仿宋_GB2312" w:eastAsia="仿宋_GB2312" w:cs="仿宋_GB2312"/>
          <w:b/>
          <w:i w:val="0"/>
          <w:caps w:val="0"/>
          <w:color w:val="000000"/>
          <w:spacing w:val="0"/>
          <w:sz w:val="32"/>
          <w:szCs w:val="32"/>
          <w:shd w:val="clear" w:fill="FFFFFF"/>
          <w:lang w:val="en-US" w:eastAsia="zh-CN"/>
        </w:rPr>
      </w:pPr>
      <w:r>
        <w:rPr>
          <w:rFonts w:hint="eastAsia" w:ascii="仿宋_GB2312" w:hAnsi="仿宋_GB2312" w:eastAsia="仿宋_GB2312" w:cs="仿宋_GB2312"/>
          <w:b/>
          <w:i w:val="0"/>
          <w:caps w:val="0"/>
          <w:color w:val="000000"/>
          <w:spacing w:val="0"/>
          <w:sz w:val="32"/>
          <w:szCs w:val="32"/>
          <w:shd w:val="clear" w:fill="FFFFFF"/>
          <w:lang w:eastAsia="zh-CN"/>
        </w:rPr>
        <w:t>附件</w:t>
      </w:r>
      <w:r>
        <w:rPr>
          <w:rFonts w:hint="eastAsia" w:ascii="仿宋_GB2312" w:hAnsi="仿宋_GB2312" w:eastAsia="仿宋_GB2312" w:cs="仿宋_GB2312"/>
          <w:b/>
          <w:i w:val="0"/>
          <w:caps w:val="0"/>
          <w:color w:val="000000"/>
          <w:spacing w:val="0"/>
          <w:sz w:val="32"/>
          <w:szCs w:val="32"/>
          <w:shd w:val="clear" w:fill="FFFFFF"/>
          <w:lang w:val="en-US" w:eastAsia="zh-CN"/>
        </w:rPr>
        <w:t>2</w:t>
      </w:r>
    </w:p>
    <w:p>
      <w:pPr>
        <w:widowControl/>
        <w:spacing w:line="580" w:lineRule="exact"/>
        <w:jc w:val="center"/>
        <w:rPr>
          <w:rFonts w:ascii="小标宋" w:hAnsi="仿宋" w:eastAsia="小标宋" w:cs="宋体"/>
          <w:color w:val="000000"/>
          <w:kern w:val="0"/>
          <w:sz w:val="44"/>
          <w:szCs w:val="44"/>
        </w:rPr>
      </w:pPr>
      <w:r>
        <w:rPr>
          <w:rFonts w:hint="eastAsia" w:ascii="小标宋" w:hAnsi="仿宋" w:eastAsia="小标宋" w:cs="宋体"/>
          <w:color w:val="000000"/>
          <w:kern w:val="0"/>
          <w:sz w:val="36"/>
          <w:szCs w:val="44"/>
        </w:rPr>
        <w:t>首批智慧农技协邀请入驻指南</w:t>
      </w:r>
    </w:p>
    <w:p>
      <w:pPr>
        <w:widowControl/>
        <w:spacing w:line="580" w:lineRule="exact"/>
        <w:ind w:firstLine="640" w:firstLineChars="200"/>
        <w:rPr>
          <w:rFonts w:ascii="仿宋_GB2312" w:hAnsi="宋体" w:eastAsia="仿宋_GB2312" w:cs="宋体"/>
          <w:color w:val="000000"/>
          <w:kern w:val="0"/>
          <w:sz w:val="32"/>
          <w:szCs w:val="32"/>
        </w:rPr>
      </w:pPr>
    </w:p>
    <w:p>
      <w:pPr>
        <w:widowControl/>
        <w:ind w:firstLine="640" w:firstLineChars="200"/>
        <w:rPr>
          <w:rFonts w:ascii="仿宋_GB2312" w:hAnsi="宋体" w:eastAsia="仿宋_GB2312" w:cs="宋体"/>
          <w:b/>
          <w:color w:val="000000"/>
          <w:kern w:val="0"/>
          <w:sz w:val="32"/>
          <w:szCs w:val="32"/>
        </w:rPr>
      </w:pPr>
      <w:r>
        <w:rPr>
          <w:rFonts w:hint="eastAsia" w:ascii="仿宋_GB2312" w:hAnsi="宋体" w:eastAsia="仿宋_GB2312" w:cs="宋体"/>
          <w:color w:val="000000"/>
          <w:kern w:val="0"/>
          <w:sz w:val="32"/>
          <w:szCs w:val="32"/>
        </w:rPr>
        <w:t>首批智慧农技协邀请</w:t>
      </w:r>
      <w:r>
        <w:rPr>
          <w:rFonts w:ascii="仿宋_GB2312" w:hAnsi="宋体" w:eastAsia="仿宋_GB2312" w:cs="宋体"/>
          <w:color w:val="000000"/>
          <w:kern w:val="0"/>
          <w:sz w:val="32"/>
          <w:szCs w:val="32"/>
        </w:rPr>
        <w:t>入驻</w:t>
      </w:r>
      <w:r>
        <w:rPr>
          <w:rFonts w:hint="eastAsia" w:ascii="仿宋_GB2312" w:hAnsi="宋体" w:eastAsia="仿宋_GB2312" w:cs="宋体"/>
          <w:color w:val="000000"/>
          <w:kern w:val="0"/>
          <w:sz w:val="32"/>
          <w:szCs w:val="32"/>
        </w:rPr>
        <w:t>主要</w:t>
      </w:r>
      <w:r>
        <w:rPr>
          <w:rFonts w:ascii="仿宋_GB2312" w:hAnsi="宋体" w:eastAsia="仿宋_GB2312" w:cs="宋体"/>
          <w:color w:val="000000"/>
          <w:kern w:val="0"/>
          <w:sz w:val="32"/>
          <w:szCs w:val="32"/>
        </w:rPr>
        <w:t>面向</w:t>
      </w:r>
      <w:r>
        <w:rPr>
          <w:rFonts w:hint="eastAsia" w:ascii="仿宋_GB2312" w:hAnsi="宋体" w:eastAsia="仿宋_GB2312" w:cs="宋体"/>
          <w:color w:val="000000"/>
          <w:kern w:val="0"/>
          <w:sz w:val="32"/>
          <w:szCs w:val="32"/>
        </w:rPr>
        <w:t>县级以上农技协联合会、以及各级科协</w:t>
      </w:r>
      <w:r>
        <w:rPr>
          <w:rFonts w:ascii="仿宋_GB2312" w:hAnsi="宋体" w:eastAsia="仿宋_GB2312" w:cs="宋体"/>
          <w:color w:val="000000"/>
          <w:kern w:val="0"/>
          <w:sz w:val="32"/>
          <w:szCs w:val="32"/>
        </w:rPr>
        <w:t>推荐的</w:t>
      </w:r>
      <w:r>
        <w:rPr>
          <w:rFonts w:hint="eastAsia" w:ascii="仿宋_GB2312" w:hAnsi="宋体" w:eastAsia="仿宋_GB2312" w:cs="宋体"/>
          <w:color w:val="000000"/>
          <w:kern w:val="0"/>
          <w:sz w:val="32"/>
          <w:szCs w:val="32"/>
        </w:rPr>
        <w:t>优秀基层农技协</w:t>
      </w:r>
      <w:r>
        <w:rPr>
          <w:rFonts w:ascii="仿宋_GB2312" w:hAnsi="宋体" w:eastAsia="仿宋_GB2312" w:cs="宋体"/>
          <w:color w:val="000000"/>
          <w:kern w:val="0"/>
          <w:sz w:val="32"/>
          <w:szCs w:val="32"/>
        </w:rPr>
        <w:t>组织</w:t>
      </w:r>
      <w:r>
        <w:rPr>
          <w:rFonts w:hint="eastAsia" w:ascii="仿宋_GB2312" w:hAnsi="宋体" w:eastAsia="仿宋_GB2312" w:cs="宋体"/>
          <w:color w:val="000000"/>
          <w:kern w:val="0"/>
          <w:sz w:val="32"/>
          <w:szCs w:val="32"/>
        </w:rPr>
        <w:t>，为基层农技协组织搭平台、促合作、谋发展，实现多个方面的连接赋能。基层农技协入驻只需</w:t>
      </w:r>
      <w:r>
        <w:rPr>
          <w:rFonts w:ascii="仿宋_GB2312" w:hAnsi="宋体" w:eastAsia="仿宋_GB2312" w:cs="宋体"/>
          <w:color w:val="000000"/>
          <w:kern w:val="0"/>
          <w:sz w:val="32"/>
          <w:szCs w:val="32"/>
        </w:rPr>
        <w:t>三个步骤</w:t>
      </w:r>
      <w:r>
        <w:rPr>
          <w:rFonts w:hint="eastAsia" w:ascii="仿宋_GB2312" w:hAnsi="宋体" w:eastAsia="仿宋_GB2312" w:cs="宋体"/>
          <w:color w:val="000000"/>
          <w:kern w:val="0"/>
          <w:sz w:val="32"/>
          <w:szCs w:val="32"/>
        </w:rPr>
        <w:t>：</w:t>
      </w:r>
    </w:p>
    <w:p>
      <w:pPr>
        <w:widowControl/>
        <w:ind w:firstLine="643" w:firstLineChars="200"/>
        <w:rPr>
          <w:rFonts w:ascii="仿宋_GB2312" w:hAnsi="宋体" w:eastAsia="仿宋_GB2312" w:cs="宋体"/>
          <w:b/>
          <w:color w:val="000000"/>
          <w:kern w:val="0"/>
          <w:sz w:val="32"/>
          <w:szCs w:val="32"/>
        </w:rPr>
      </w:pPr>
      <w:r>
        <w:rPr>
          <w:rFonts w:hint="eastAsia" w:ascii="仿宋_GB2312" w:hAnsi="宋体" w:eastAsia="仿宋_GB2312" w:cs="宋体"/>
          <w:b/>
          <w:color w:val="000000"/>
          <w:kern w:val="0"/>
          <w:sz w:val="32"/>
          <w:szCs w:val="32"/>
        </w:rPr>
        <w:t>第一步</w:t>
      </w:r>
      <w:r>
        <w:rPr>
          <w:rFonts w:ascii="仿宋_GB2312" w:hAnsi="宋体" w:eastAsia="仿宋_GB2312" w:cs="宋体"/>
          <w:b/>
          <w:color w:val="000000"/>
          <w:kern w:val="0"/>
          <w:sz w:val="32"/>
          <w:szCs w:val="32"/>
        </w:rPr>
        <w:t>：</w:t>
      </w:r>
      <w:r>
        <w:rPr>
          <w:rFonts w:hint="eastAsia" w:ascii="仿宋_GB2312" w:hAnsi="宋体" w:eastAsia="仿宋_GB2312" w:cs="宋体"/>
          <w:b/>
          <w:color w:val="000000"/>
          <w:kern w:val="0"/>
          <w:sz w:val="32"/>
          <w:szCs w:val="32"/>
        </w:rPr>
        <w:t>开通智慧</w:t>
      </w:r>
      <w:r>
        <w:rPr>
          <w:rFonts w:ascii="仿宋_GB2312" w:hAnsi="宋体" w:eastAsia="仿宋_GB2312" w:cs="宋体"/>
          <w:b/>
          <w:color w:val="000000"/>
          <w:kern w:val="0"/>
          <w:sz w:val="32"/>
          <w:szCs w:val="32"/>
        </w:rPr>
        <w:t>农技协</w:t>
      </w:r>
      <w:r>
        <w:rPr>
          <w:rFonts w:hint="eastAsia" w:ascii="仿宋_GB2312" w:hAnsi="宋体" w:eastAsia="仿宋_GB2312" w:cs="宋体"/>
          <w:b/>
          <w:color w:val="000000"/>
          <w:kern w:val="0"/>
          <w:sz w:val="32"/>
          <w:szCs w:val="32"/>
        </w:rPr>
        <w:t>账号</w:t>
      </w:r>
    </w:p>
    <w:p>
      <w:pPr>
        <w:widowControl/>
        <w:jc w:val="center"/>
        <w:rPr>
          <w:rFonts w:ascii="仿宋_GB2312" w:hAnsi="宋体" w:eastAsia="仿宋_GB2312" w:cs="宋体"/>
          <w:b/>
          <w:color w:val="000000"/>
          <w:kern w:val="0"/>
          <w:sz w:val="32"/>
          <w:szCs w:val="32"/>
        </w:rPr>
      </w:pPr>
      <w:r>
        <w:rPr>
          <w:rFonts w:ascii="仿宋_GB2312" w:hAnsi="宋体" w:eastAsia="仿宋_GB2312" w:cs="宋体"/>
          <w:color w:val="000000"/>
          <w:kern w:val="0"/>
          <w:sz w:val="32"/>
          <w:szCs w:val="32"/>
        </w:rPr>
        <w:drawing>
          <wp:inline distT="0" distB="0" distL="0" distR="0">
            <wp:extent cx="5267325" cy="2590800"/>
            <wp:effectExtent l="0" t="0" r="9525" b="0"/>
            <wp:docPr id="5" name="图片 5" descr="0efe1e1f06cfe4fb0e6f9e136aa5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efe1e1f06cfe4fb0e6f9e136aa5b2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7325" cy="2590800"/>
                    </a:xfrm>
                    <a:prstGeom prst="rect">
                      <a:avLst/>
                    </a:prstGeom>
                    <a:noFill/>
                    <a:ln>
                      <a:noFill/>
                    </a:ln>
                  </pic:spPr>
                </pic:pic>
              </a:graphicData>
            </a:graphic>
          </wp:inline>
        </w:drawing>
      </w:r>
    </w:p>
    <w:p>
      <w:pPr>
        <w:widowControl/>
        <w:ind w:firstLine="660"/>
        <w:rPr>
          <w:rFonts w:ascii="宋体" w:hAnsi="宋体" w:cs="宋体"/>
          <w:sz w:val="36"/>
          <w:szCs w:val="32"/>
        </w:rPr>
      </w:pPr>
      <w:r>
        <w:rPr>
          <w:rFonts w:hint="eastAsia" w:ascii="仿宋_GB2312" w:hAnsi="宋体" w:eastAsia="仿宋_GB2312" w:cs="宋体"/>
          <w:color w:val="000000"/>
          <w:kern w:val="0"/>
          <w:sz w:val="32"/>
          <w:szCs w:val="32"/>
        </w:rPr>
        <w:t>点击</w:t>
      </w:r>
      <w:r>
        <w:rPr>
          <w:rFonts w:ascii="仿宋_GB2312" w:hAnsi="宋体" w:eastAsia="仿宋_GB2312" w:cs="宋体"/>
          <w:color w:val="000000"/>
          <w:kern w:val="0"/>
          <w:sz w:val="32"/>
          <w:szCs w:val="32"/>
        </w:rPr>
        <w:t>进入</w:t>
      </w:r>
      <w:r>
        <w:rPr>
          <w:rFonts w:hint="eastAsia" w:ascii="仿宋_GB2312" w:hAnsi="宋体" w:eastAsia="仿宋_GB2312" w:cs="宋体"/>
          <w:color w:val="000000"/>
          <w:kern w:val="0"/>
          <w:sz w:val="32"/>
          <w:szCs w:val="32"/>
        </w:rPr>
        <w:t>中国</w:t>
      </w:r>
      <w:r>
        <w:rPr>
          <w:rFonts w:ascii="仿宋_GB2312" w:hAnsi="宋体" w:eastAsia="仿宋_GB2312" w:cs="宋体"/>
          <w:color w:val="000000"/>
          <w:kern w:val="0"/>
          <w:sz w:val="32"/>
          <w:szCs w:val="32"/>
        </w:rPr>
        <w:t>农技协官网</w:t>
      </w:r>
      <w:r>
        <w:fldChar w:fldCharType="begin"/>
      </w:r>
      <w:r>
        <w:instrText xml:space="preserve"> HYPERLINK "http://www.nongjixie.com" </w:instrText>
      </w:r>
      <w:r>
        <w:fldChar w:fldCharType="separate"/>
      </w:r>
      <w:r>
        <w:rPr>
          <w:rStyle w:val="8"/>
          <w:rFonts w:ascii="仿宋_GB2312" w:hAnsi="宋体" w:eastAsia="仿宋_GB2312" w:cs="宋体"/>
          <w:kern w:val="0"/>
          <w:sz w:val="32"/>
          <w:szCs w:val="32"/>
        </w:rPr>
        <w:t>www.nongjixie.com</w:t>
      </w:r>
      <w:r>
        <w:rPr>
          <w:rStyle w:val="8"/>
          <w:rFonts w:ascii="仿宋_GB2312" w:hAnsi="宋体" w:eastAsia="仿宋_GB2312" w:cs="宋体"/>
          <w:kern w:val="0"/>
          <w:sz w:val="32"/>
          <w:szCs w:val="32"/>
        </w:rPr>
        <w:fldChar w:fldCharType="end"/>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点击右下角的“</w:t>
      </w:r>
      <w:r>
        <w:rPr>
          <w:rFonts w:hint="eastAsia" w:ascii="仿宋_GB2312" w:hAnsi="宋体" w:eastAsia="仿宋_GB2312" w:cs="宋体"/>
          <w:color w:val="000000"/>
          <w:kern w:val="0"/>
          <w:sz w:val="32"/>
          <w:szCs w:val="32"/>
        </w:rPr>
        <w:t>智慧</w:t>
      </w:r>
      <w:r>
        <w:rPr>
          <w:rFonts w:ascii="仿宋_GB2312" w:hAnsi="宋体" w:eastAsia="仿宋_GB2312" w:cs="宋体"/>
          <w:color w:val="000000"/>
          <w:kern w:val="0"/>
          <w:sz w:val="32"/>
          <w:szCs w:val="32"/>
        </w:rPr>
        <w:t xml:space="preserve">农技协入口” </w:t>
      </w:r>
      <w:r>
        <w:rPr>
          <w:rFonts w:hint="eastAsia" w:ascii="仿宋_GB2312" w:hAnsi="宋体" w:eastAsia="仿宋_GB2312" w:cs="宋体"/>
          <w:color w:val="000000"/>
          <w:kern w:val="0"/>
          <w:sz w:val="32"/>
          <w:szCs w:val="32"/>
        </w:rPr>
        <w:t>。</w:t>
      </w:r>
    </w:p>
    <w:p>
      <w:pPr>
        <w:widowControl/>
        <w:jc w:val="center"/>
        <w:rPr>
          <w:rFonts w:hint="eastAsia"/>
        </w:rPr>
      </w:pPr>
      <w:r>
        <w:drawing>
          <wp:inline distT="0" distB="0" distL="0" distR="0">
            <wp:extent cx="4829175" cy="24288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29175" cy="2428875"/>
                    </a:xfrm>
                    <a:prstGeom prst="rect">
                      <a:avLst/>
                    </a:prstGeom>
                    <a:noFill/>
                    <a:ln>
                      <a:noFill/>
                    </a:ln>
                  </pic:spPr>
                </pic:pic>
              </a:graphicData>
            </a:graphic>
          </wp:inline>
        </w:drawing>
      </w:r>
    </w:p>
    <w:p>
      <w:pPr>
        <w:widowControl/>
        <w:ind w:firstLine="640" w:firstLineChars="200"/>
        <w:rPr>
          <w:rFonts w:ascii="仿宋_GB2312" w:hAnsi="宋体" w:eastAsia="仿宋_GB2312" w:cs="宋体"/>
          <w:b/>
          <w:color w:val="000000"/>
          <w:kern w:val="0"/>
          <w:sz w:val="32"/>
          <w:szCs w:val="32"/>
        </w:rPr>
      </w:pPr>
      <w:r>
        <w:rPr>
          <w:rFonts w:hint="eastAsia" w:ascii="仿宋_GB2312" w:hAnsi="宋体" w:eastAsia="仿宋_GB2312" w:cs="宋体"/>
          <w:color w:val="000000"/>
          <w:kern w:val="0"/>
          <w:sz w:val="32"/>
          <w:szCs w:val="32"/>
        </w:rPr>
        <w:t>填写负责人手机号、基层农技协</w:t>
      </w:r>
      <w:r>
        <w:rPr>
          <w:rFonts w:ascii="仿宋_GB2312" w:hAnsi="宋体" w:eastAsia="仿宋_GB2312" w:cs="宋体"/>
          <w:color w:val="000000"/>
          <w:kern w:val="0"/>
          <w:sz w:val="32"/>
          <w:szCs w:val="32"/>
        </w:rPr>
        <w:t>名称、</w:t>
      </w:r>
      <w:r>
        <w:rPr>
          <w:rFonts w:hint="eastAsia" w:ascii="仿宋_GB2312" w:hAnsi="宋体" w:eastAsia="仿宋_GB2312" w:cs="宋体"/>
          <w:color w:val="000000"/>
          <w:kern w:val="0"/>
          <w:sz w:val="32"/>
          <w:szCs w:val="32"/>
        </w:rPr>
        <w:t>所在</w:t>
      </w:r>
      <w:r>
        <w:rPr>
          <w:rFonts w:ascii="仿宋_GB2312" w:hAnsi="宋体" w:eastAsia="仿宋_GB2312" w:cs="宋体"/>
          <w:color w:val="000000"/>
          <w:kern w:val="0"/>
          <w:sz w:val="32"/>
          <w:szCs w:val="32"/>
        </w:rPr>
        <w:t>区域三类</w:t>
      </w:r>
      <w:r>
        <w:rPr>
          <w:rFonts w:hint="eastAsia" w:ascii="仿宋_GB2312" w:hAnsi="宋体" w:eastAsia="仿宋_GB2312" w:cs="宋体"/>
          <w:color w:val="000000"/>
          <w:kern w:val="0"/>
          <w:sz w:val="32"/>
          <w:szCs w:val="32"/>
        </w:rPr>
        <w:t>信息</w:t>
      </w:r>
      <w:r>
        <w:rPr>
          <w:rFonts w:ascii="仿宋_GB2312" w:hAnsi="宋体" w:eastAsia="仿宋_GB2312" w:cs="宋体"/>
          <w:color w:val="000000"/>
          <w:kern w:val="0"/>
          <w:sz w:val="32"/>
          <w:szCs w:val="32"/>
        </w:rPr>
        <w:t>，即可完成账号开通。登录账号</w:t>
      </w:r>
      <w:r>
        <w:rPr>
          <w:rFonts w:hint="eastAsia" w:ascii="仿宋_GB2312" w:hAnsi="宋体" w:eastAsia="仿宋_GB2312" w:cs="宋体"/>
          <w:color w:val="000000"/>
          <w:kern w:val="0"/>
          <w:sz w:val="32"/>
          <w:szCs w:val="32"/>
        </w:rPr>
        <w:t>就是入驻</w:t>
      </w:r>
      <w:r>
        <w:rPr>
          <w:rFonts w:ascii="仿宋_GB2312" w:hAnsi="宋体" w:eastAsia="仿宋_GB2312" w:cs="宋体"/>
          <w:color w:val="000000"/>
          <w:kern w:val="0"/>
          <w:sz w:val="32"/>
          <w:szCs w:val="32"/>
        </w:rPr>
        <w:t>手机号。</w:t>
      </w:r>
    </w:p>
    <w:p>
      <w:pPr>
        <w:widowControl/>
        <w:ind w:firstLine="643" w:firstLineChars="200"/>
        <w:rPr>
          <w:rFonts w:hint="eastAsia" w:ascii="仿宋_GB2312" w:hAnsi="宋体" w:eastAsia="仿宋_GB2312" w:cs="宋体"/>
          <w:b/>
          <w:color w:val="000000"/>
          <w:kern w:val="0"/>
          <w:sz w:val="32"/>
          <w:szCs w:val="32"/>
        </w:rPr>
      </w:pPr>
      <w:r>
        <w:rPr>
          <w:rFonts w:hint="eastAsia" w:ascii="仿宋_GB2312" w:hAnsi="宋体" w:eastAsia="仿宋_GB2312" w:cs="宋体"/>
          <w:b/>
          <w:color w:val="000000"/>
          <w:kern w:val="0"/>
          <w:sz w:val="32"/>
          <w:szCs w:val="32"/>
        </w:rPr>
        <w:t>第二步</w:t>
      </w:r>
      <w:r>
        <w:rPr>
          <w:rFonts w:ascii="仿宋_GB2312" w:hAnsi="宋体" w:eastAsia="仿宋_GB2312" w:cs="宋体"/>
          <w:b/>
          <w:color w:val="000000"/>
          <w:kern w:val="0"/>
          <w:sz w:val="32"/>
          <w:szCs w:val="32"/>
        </w:rPr>
        <w:t>：完善基层农技协</w:t>
      </w:r>
      <w:r>
        <w:rPr>
          <w:rFonts w:hint="eastAsia" w:ascii="仿宋_GB2312" w:hAnsi="宋体" w:eastAsia="仿宋_GB2312" w:cs="宋体"/>
          <w:b/>
          <w:color w:val="000000"/>
          <w:kern w:val="0"/>
          <w:sz w:val="32"/>
          <w:szCs w:val="32"/>
        </w:rPr>
        <w:t>基本</w:t>
      </w:r>
      <w:r>
        <w:rPr>
          <w:rFonts w:ascii="仿宋_GB2312" w:hAnsi="宋体" w:eastAsia="仿宋_GB2312" w:cs="宋体"/>
          <w:b/>
          <w:color w:val="000000"/>
          <w:kern w:val="0"/>
          <w:sz w:val="32"/>
          <w:szCs w:val="32"/>
        </w:rPr>
        <w:t>信息</w:t>
      </w:r>
    </w:p>
    <w:p>
      <w:pPr>
        <w:widowControl/>
        <w:ind w:firstLine="643" w:firstLineChars="200"/>
        <w:rPr>
          <w:rFonts w:ascii="仿宋_GB2312" w:hAnsi="宋体" w:eastAsia="仿宋_GB2312" w:cs="宋体"/>
          <w:b/>
          <w:color w:val="000000"/>
          <w:kern w:val="0"/>
          <w:sz w:val="32"/>
          <w:szCs w:val="32"/>
        </w:rPr>
      </w:pPr>
    </w:p>
    <w:p>
      <w:pPr>
        <w:widowControl/>
        <w:ind w:firstLine="645"/>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进入会员</w:t>
      </w:r>
      <w:r>
        <w:rPr>
          <w:rFonts w:ascii="仿宋_GB2312" w:hAnsi="宋体" w:eastAsia="仿宋_GB2312" w:cs="宋体"/>
          <w:color w:val="000000"/>
          <w:kern w:val="0"/>
          <w:sz w:val="32"/>
          <w:szCs w:val="32"/>
        </w:rPr>
        <w:t>中心</w:t>
      </w:r>
      <w:r>
        <w:rPr>
          <w:rFonts w:hint="eastAsia" w:ascii="仿宋_GB2312" w:hAnsi="宋体" w:eastAsia="仿宋_GB2312" w:cs="宋体"/>
          <w:color w:val="000000"/>
          <w:kern w:val="0"/>
          <w:sz w:val="32"/>
          <w:szCs w:val="32"/>
        </w:rPr>
        <w:t>，填写简介、领办人、所在领域、联系方式等信息，完成“网上</w:t>
      </w:r>
      <w:r>
        <w:rPr>
          <w:rFonts w:ascii="仿宋_GB2312" w:hAnsi="宋体" w:eastAsia="仿宋_GB2312" w:cs="宋体"/>
          <w:color w:val="000000"/>
          <w:kern w:val="0"/>
          <w:sz w:val="32"/>
          <w:szCs w:val="32"/>
        </w:rPr>
        <w:t>农技协”</w:t>
      </w:r>
      <w:r>
        <w:rPr>
          <w:rFonts w:hint="eastAsia" w:ascii="仿宋_GB2312" w:hAnsi="宋体" w:eastAsia="仿宋_GB2312" w:cs="宋体"/>
          <w:color w:val="000000"/>
          <w:kern w:val="0"/>
          <w:sz w:val="32"/>
          <w:szCs w:val="32"/>
        </w:rPr>
        <w:t>入驻</w:t>
      </w:r>
      <w:r>
        <w:rPr>
          <w:rFonts w:ascii="仿宋_GB2312" w:hAnsi="宋体" w:eastAsia="仿宋_GB2312" w:cs="宋体"/>
          <w:color w:val="000000"/>
          <w:kern w:val="0"/>
          <w:sz w:val="32"/>
          <w:szCs w:val="32"/>
        </w:rPr>
        <w:t>。</w:t>
      </w:r>
    </w:p>
    <w:p>
      <w:pPr>
        <w:widowControl/>
        <w:ind w:firstLine="645"/>
        <w:rPr>
          <w:rFonts w:ascii="仿宋_GB2312" w:hAnsi="宋体" w:eastAsia="仿宋_GB2312" w:cs="宋体"/>
          <w:color w:val="000000"/>
          <w:kern w:val="0"/>
          <w:sz w:val="32"/>
          <w:szCs w:val="32"/>
        </w:rPr>
      </w:pPr>
    </w:p>
    <w:p>
      <w:pPr>
        <w:widowControl/>
        <w:jc w:val="center"/>
        <w:rPr>
          <w:rFonts w:ascii="仿宋_GB2312" w:hAnsi="宋体" w:eastAsia="仿宋_GB2312" w:cs="宋体"/>
          <w:b/>
          <w:color w:val="000000"/>
          <w:kern w:val="0"/>
          <w:sz w:val="32"/>
          <w:szCs w:val="32"/>
        </w:rPr>
      </w:pPr>
      <w:r>
        <w:drawing>
          <wp:inline distT="0" distB="0" distL="0" distR="0">
            <wp:extent cx="4714875" cy="24003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14875" cy="2400300"/>
                    </a:xfrm>
                    <a:prstGeom prst="rect">
                      <a:avLst/>
                    </a:prstGeom>
                    <a:noFill/>
                    <a:ln>
                      <a:noFill/>
                    </a:ln>
                  </pic:spPr>
                </pic:pic>
              </a:graphicData>
            </a:graphic>
          </wp:inline>
        </w:drawing>
      </w:r>
    </w:p>
    <w:p>
      <w:pPr>
        <w:widowControl/>
        <w:ind w:firstLine="643" w:firstLineChars="200"/>
        <w:rPr>
          <w:rFonts w:hint="eastAsia" w:ascii="仿宋_GB2312" w:hAnsi="宋体" w:eastAsia="仿宋_GB2312" w:cs="宋体"/>
          <w:b/>
          <w:color w:val="000000"/>
          <w:kern w:val="0"/>
          <w:sz w:val="32"/>
          <w:szCs w:val="32"/>
        </w:rPr>
      </w:pPr>
    </w:p>
    <w:p>
      <w:pPr>
        <w:widowControl/>
        <w:ind w:firstLine="643" w:firstLineChars="200"/>
        <w:rPr>
          <w:rFonts w:hint="eastAsia" w:ascii="仿宋_GB2312" w:hAnsi="宋体" w:eastAsia="仿宋_GB2312" w:cs="宋体"/>
          <w:b/>
          <w:color w:val="000000"/>
          <w:kern w:val="0"/>
          <w:sz w:val="32"/>
          <w:szCs w:val="32"/>
        </w:rPr>
      </w:pPr>
    </w:p>
    <w:p>
      <w:pPr>
        <w:widowControl/>
        <w:ind w:firstLine="643" w:firstLineChars="200"/>
        <w:rPr>
          <w:rFonts w:hint="eastAsia" w:ascii="仿宋_GB2312" w:hAnsi="宋体" w:eastAsia="仿宋_GB2312" w:cs="宋体"/>
          <w:b/>
          <w:color w:val="000000"/>
          <w:kern w:val="0"/>
          <w:sz w:val="32"/>
          <w:szCs w:val="32"/>
        </w:rPr>
      </w:pPr>
      <w:r>
        <w:rPr>
          <w:rFonts w:hint="eastAsia" w:ascii="仿宋_GB2312" w:hAnsi="宋体" w:eastAsia="仿宋_GB2312" w:cs="宋体"/>
          <w:b/>
          <w:color w:val="000000"/>
          <w:kern w:val="0"/>
          <w:sz w:val="32"/>
          <w:szCs w:val="32"/>
        </w:rPr>
        <w:t>第三步</w:t>
      </w:r>
      <w:r>
        <w:rPr>
          <w:rFonts w:ascii="仿宋_GB2312" w:hAnsi="宋体" w:eastAsia="仿宋_GB2312" w:cs="宋体"/>
          <w:b/>
          <w:color w:val="000000"/>
          <w:kern w:val="0"/>
          <w:sz w:val="32"/>
          <w:szCs w:val="32"/>
        </w:rPr>
        <w:t>：</w:t>
      </w:r>
      <w:r>
        <w:rPr>
          <w:rFonts w:hint="eastAsia" w:ascii="仿宋_GB2312" w:hAnsi="宋体" w:eastAsia="仿宋_GB2312" w:cs="宋体"/>
          <w:b/>
          <w:color w:val="000000"/>
          <w:kern w:val="0"/>
          <w:sz w:val="32"/>
          <w:szCs w:val="32"/>
        </w:rPr>
        <w:t>品牌</w:t>
      </w:r>
      <w:r>
        <w:rPr>
          <w:rFonts w:ascii="仿宋_GB2312" w:hAnsi="宋体" w:eastAsia="仿宋_GB2312" w:cs="宋体"/>
          <w:b/>
          <w:color w:val="000000"/>
          <w:kern w:val="0"/>
          <w:sz w:val="32"/>
          <w:szCs w:val="32"/>
        </w:rPr>
        <w:t>样本间信息</w:t>
      </w:r>
      <w:r>
        <w:rPr>
          <w:rFonts w:hint="eastAsia" w:ascii="仿宋_GB2312" w:hAnsi="宋体" w:eastAsia="仿宋_GB2312" w:cs="宋体"/>
          <w:b/>
          <w:color w:val="000000"/>
          <w:kern w:val="0"/>
          <w:sz w:val="32"/>
          <w:szCs w:val="32"/>
        </w:rPr>
        <w:t>发布</w:t>
      </w:r>
      <w:r>
        <w:rPr>
          <w:rFonts w:ascii="仿宋_GB2312" w:hAnsi="宋体" w:eastAsia="仿宋_GB2312" w:cs="宋体"/>
          <w:b/>
          <w:color w:val="000000"/>
          <w:kern w:val="0"/>
          <w:sz w:val="32"/>
          <w:szCs w:val="32"/>
        </w:rPr>
        <w:t xml:space="preserve">  </w:t>
      </w:r>
    </w:p>
    <w:p>
      <w:pPr>
        <w:widowControl/>
        <w:ind w:firstLine="643" w:firstLineChars="200"/>
        <w:rPr>
          <w:rFonts w:ascii="仿宋_GB2312" w:hAnsi="宋体" w:eastAsia="仿宋_GB2312" w:cs="宋体"/>
          <w:b/>
          <w:color w:val="000000"/>
          <w:kern w:val="0"/>
          <w:sz w:val="32"/>
          <w:szCs w:val="32"/>
        </w:rPr>
      </w:pPr>
    </w:p>
    <w:p>
      <w:pPr>
        <w:widowControl/>
        <w:jc w:val="center"/>
        <w:rPr>
          <w:rFonts w:ascii="仿宋_GB2312" w:hAnsi="宋体" w:eastAsia="仿宋_GB2312" w:cs="宋体"/>
          <w:b/>
          <w:color w:val="000000"/>
          <w:kern w:val="0"/>
          <w:sz w:val="32"/>
          <w:szCs w:val="32"/>
        </w:rPr>
      </w:pPr>
      <w:r>
        <w:drawing>
          <wp:inline distT="0" distB="0" distL="0" distR="0">
            <wp:extent cx="4629150" cy="1933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29150" cy="1933575"/>
                    </a:xfrm>
                    <a:prstGeom prst="rect">
                      <a:avLst/>
                    </a:prstGeom>
                    <a:noFill/>
                    <a:ln>
                      <a:noFill/>
                    </a:ln>
                  </pic:spPr>
                </pic:pic>
              </a:graphicData>
            </a:graphic>
          </wp:inline>
        </w:drawing>
      </w:r>
    </w:p>
    <w:p>
      <w:pPr>
        <w:widowControl/>
        <w:ind w:firstLine="640" w:firstLineChars="200"/>
        <w:rPr>
          <w:rFonts w:hint="eastAsia" w:ascii="仿宋_GB2312" w:hAnsi="宋体" w:eastAsia="仿宋_GB2312" w:cs="宋体"/>
          <w:color w:val="000000"/>
          <w:kern w:val="0"/>
          <w:sz w:val="32"/>
          <w:szCs w:val="32"/>
        </w:rPr>
      </w:pPr>
    </w:p>
    <w:p>
      <w:pPr>
        <w:widowControl/>
        <w:ind w:firstLine="640" w:firstLineChars="200"/>
        <w:rPr>
          <w:rFonts w:ascii="小标宋" w:hAnsi="黑体" w:eastAsia="小标宋"/>
          <w:sz w:val="36"/>
          <w:szCs w:val="32"/>
        </w:rPr>
      </w:pPr>
      <w:r>
        <w:rPr>
          <w:rFonts w:hint="eastAsia" w:ascii="仿宋_GB2312" w:hAnsi="宋体" w:eastAsia="仿宋_GB2312" w:cs="宋体"/>
          <w:color w:val="000000"/>
          <w:kern w:val="0"/>
          <w:sz w:val="32"/>
          <w:szCs w:val="32"/>
        </w:rPr>
        <w:t>点击</w:t>
      </w:r>
      <w:r>
        <w:rPr>
          <w:rFonts w:ascii="仿宋_GB2312" w:hAnsi="宋体" w:eastAsia="仿宋_GB2312" w:cs="宋体"/>
          <w:color w:val="000000"/>
          <w:kern w:val="0"/>
          <w:sz w:val="32"/>
          <w:szCs w:val="32"/>
        </w:rPr>
        <w:t>会员中心右侧</w:t>
      </w:r>
      <w:r>
        <w:rPr>
          <w:rFonts w:hint="eastAsia" w:ascii="仿宋_GB2312" w:hAnsi="宋体" w:eastAsia="仿宋_GB2312" w:cs="宋体"/>
          <w:color w:val="000000"/>
          <w:kern w:val="0"/>
          <w:sz w:val="32"/>
          <w:szCs w:val="32"/>
        </w:rPr>
        <w:t>“微动态” “实景</w:t>
      </w:r>
      <w:r>
        <w:rPr>
          <w:rFonts w:ascii="仿宋_GB2312" w:hAnsi="宋体" w:eastAsia="仿宋_GB2312" w:cs="宋体"/>
          <w:color w:val="000000"/>
          <w:kern w:val="0"/>
          <w:sz w:val="32"/>
          <w:szCs w:val="32"/>
        </w:rPr>
        <w:t>图片</w:t>
      </w:r>
      <w:r>
        <w:rPr>
          <w:rFonts w:hint="eastAsia" w:ascii="仿宋_GB2312" w:hAnsi="宋体" w:eastAsia="仿宋_GB2312" w:cs="宋体"/>
          <w:color w:val="000000"/>
          <w:kern w:val="0"/>
          <w:sz w:val="32"/>
          <w:szCs w:val="32"/>
        </w:rPr>
        <w:t>” “产品</w:t>
      </w:r>
      <w:r>
        <w:rPr>
          <w:rFonts w:ascii="仿宋_GB2312" w:hAnsi="宋体" w:eastAsia="仿宋_GB2312" w:cs="宋体"/>
          <w:color w:val="000000"/>
          <w:kern w:val="0"/>
          <w:sz w:val="32"/>
          <w:szCs w:val="32"/>
        </w:rPr>
        <w:t>管理</w:t>
      </w:r>
      <w:r>
        <w:rPr>
          <w:rFonts w:hint="eastAsia" w:ascii="仿宋_GB2312" w:hAnsi="宋体" w:eastAsia="仿宋_GB2312" w:cs="宋体"/>
          <w:color w:val="000000"/>
          <w:kern w:val="0"/>
          <w:sz w:val="32"/>
          <w:szCs w:val="32"/>
        </w:rPr>
        <w:t>”等</w:t>
      </w:r>
      <w:r>
        <w:rPr>
          <w:rFonts w:ascii="仿宋_GB2312" w:hAnsi="宋体" w:eastAsia="仿宋_GB2312" w:cs="宋体"/>
          <w:color w:val="000000"/>
          <w:kern w:val="0"/>
          <w:sz w:val="32"/>
          <w:szCs w:val="32"/>
        </w:rPr>
        <w:t>栏目，可以发布个性化</w:t>
      </w:r>
      <w:r>
        <w:rPr>
          <w:rFonts w:hint="eastAsia" w:ascii="仿宋_GB2312" w:hAnsi="宋体" w:eastAsia="仿宋_GB2312" w:cs="宋体"/>
          <w:color w:val="000000"/>
          <w:kern w:val="0"/>
          <w:sz w:val="32"/>
          <w:szCs w:val="32"/>
        </w:rPr>
        <w:t>信息</w:t>
      </w:r>
      <w:r>
        <w:rPr>
          <w:rFonts w:ascii="仿宋_GB2312" w:hAnsi="宋体" w:eastAsia="仿宋_GB2312" w:cs="宋体"/>
          <w:color w:val="000000"/>
          <w:kern w:val="0"/>
          <w:sz w:val="32"/>
          <w:szCs w:val="32"/>
        </w:rPr>
        <w:t>。信息全面、图片丰富</w:t>
      </w:r>
      <w:r>
        <w:rPr>
          <w:rFonts w:hint="eastAsia" w:ascii="仿宋_GB2312" w:hAnsi="宋体" w:eastAsia="仿宋_GB2312" w:cs="宋体"/>
          <w:color w:val="000000"/>
          <w:kern w:val="0"/>
          <w:sz w:val="32"/>
          <w:szCs w:val="32"/>
        </w:rPr>
        <w:t>的基层</w:t>
      </w:r>
      <w:r>
        <w:rPr>
          <w:rFonts w:ascii="仿宋_GB2312" w:hAnsi="宋体" w:eastAsia="仿宋_GB2312" w:cs="宋体"/>
          <w:color w:val="000000"/>
          <w:kern w:val="0"/>
          <w:sz w:val="32"/>
          <w:szCs w:val="32"/>
        </w:rPr>
        <w:t>农技协将生成品牌样板间网</w:t>
      </w:r>
      <w:r>
        <w:rPr>
          <w:rFonts w:hint="eastAsia" w:ascii="仿宋_GB2312" w:hAnsi="宋体" w:eastAsia="仿宋_GB2312" w:cs="宋体"/>
          <w:color w:val="000000"/>
          <w:kern w:val="0"/>
          <w:sz w:val="32"/>
          <w:szCs w:val="32"/>
        </w:rPr>
        <w:t>页</w:t>
      </w:r>
      <w:r>
        <w:rPr>
          <w:rFonts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rPr>
        <w:t>并推荐在</w:t>
      </w:r>
      <w:r>
        <w:rPr>
          <w:rFonts w:ascii="仿宋_GB2312" w:hAnsi="宋体" w:eastAsia="仿宋_GB2312" w:cs="宋体"/>
          <w:color w:val="000000"/>
          <w:kern w:val="0"/>
          <w:sz w:val="32"/>
          <w:szCs w:val="32"/>
        </w:rPr>
        <w:t>中国农技协官网、</w:t>
      </w:r>
      <w:r>
        <w:rPr>
          <w:rFonts w:hint="eastAsia" w:ascii="仿宋_GB2312" w:hAnsi="宋体" w:eastAsia="仿宋_GB2312" w:cs="宋体"/>
          <w:color w:val="000000"/>
          <w:kern w:val="0"/>
          <w:sz w:val="32"/>
          <w:szCs w:val="32"/>
        </w:rPr>
        <w:t>全国</w:t>
      </w:r>
      <w:r>
        <w:rPr>
          <w:rFonts w:ascii="仿宋_GB2312" w:hAnsi="宋体" w:eastAsia="仿宋_GB2312" w:cs="宋体"/>
          <w:color w:val="000000"/>
          <w:kern w:val="0"/>
          <w:sz w:val="32"/>
          <w:szCs w:val="32"/>
        </w:rPr>
        <w:t>农技协</w:t>
      </w:r>
      <w:r>
        <w:rPr>
          <w:rFonts w:hint="eastAsia" w:ascii="仿宋_GB2312" w:hAnsi="宋体" w:eastAsia="仿宋_GB2312" w:cs="宋体"/>
          <w:color w:val="000000"/>
          <w:kern w:val="0"/>
          <w:sz w:val="32"/>
          <w:szCs w:val="32"/>
        </w:rPr>
        <w:t>优质</w:t>
      </w:r>
      <w:r>
        <w:rPr>
          <w:rFonts w:ascii="仿宋_GB2312" w:hAnsi="宋体" w:eastAsia="仿宋_GB2312" w:cs="宋体"/>
          <w:color w:val="000000"/>
          <w:kern w:val="0"/>
          <w:sz w:val="32"/>
          <w:szCs w:val="32"/>
        </w:rPr>
        <w:t>农产品展示平台</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智慧科协等平台</w:t>
      </w:r>
      <w:r>
        <w:rPr>
          <w:rFonts w:hint="eastAsia" w:ascii="仿宋_GB2312" w:hAnsi="宋体" w:eastAsia="仿宋_GB2312" w:cs="宋体"/>
          <w:color w:val="000000"/>
          <w:kern w:val="0"/>
          <w:sz w:val="32"/>
          <w:szCs w:val="32"/>
        </w:rPr>
        <w:t>展示</w:t>
      </w:r>
      <w:r>
        <w:rPr>
          <w:rFonts w:ascii="仿宋_GB2312" w:hAnsi="宋体" w:eastAsia="仿宋_GB2312" w:cs="宋体"/>
          <w:color w:val="000000"/>
          <w:kern w:val="0"/>
          <w:sz w:val="32"/>
          <w:szCs w:val="32"/>
        </w:rPr>
        <w:t>。</w:t>
      </w:r>
    </w:p>
    <w:p>
      <w:pPr>
        <w:widowControl/>
        <w:jc w:val="center"/>
        <w:rPr>
          <w:rFonts w:ascii="小标宋" w:hAnsi="黑体" w:eastAsia="小标宋"/>
          <w:sz w:val="36"/>
          <w:szCs w:val="32"/>
        </w:rPr>
      </w:pPr>
      <w:r>
        <w:rPr>
          <w:rFonts w:ascii="小标宋" w:hAnsi="黑体" w:eastAsia="小标宋"/>
          <w:sz w:val="36"/>
          <w:szCs w:val="32"/>
        </w:rPr>
        <w:drawing>
          <wp:inline distT="0" distB="0" distL="0" distR="0">
            <wp:extent cx="4667250" cy="715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67250" cy="7153275"/>
                    </a:xfrm>
                    <a:prstGeom prst="rect">
                      <a:avLst/>
                    </a:prstGeom>
                    <a:noFill/>
                    <a:ln>
                      <a:noFill/>
                    </a:ln>
                  </pic:spPr>
                </pic:pic>
              </a:graphicData>
            </a:graphic>
          </wp:inline>
        </w:drawing>
      </w:r>
    </w:p>
    <w:p>
      <w:pPr>
        <w:spacing w:line="580" w:lineRule="exact"/>
        <w:rPr>
          <w:rFonts w:hint="eastAsia" w:ascii="仿宋_GB2312" w:hAnsi="宋体" w:eastAsia="仿宋_GB2312"/>
          <w:sz w:val="32"/>
        </w:rPr>
      </w:pPr>
    </w:p>
    <w:p>
      <w:bookmarkStart w:id="0" w:name="_GoBack"/>
      <w:bookmarkEnd w:id="0"/>
    </w:p>
    <w:p>
      <w:pPr>
        <w:rPr>
          <w:rFonts w:hint="default" w:ascii="仿宋_GB2312" w:hAnsi="仿宋_GB2312" w:eastAsia="仿宋_GB2312" w:cs="仿宋_GB2312"/>
          <w:b/>
          <w:i w:val="0"/>
          <w:caps w:val="0"/>
          <w:color w:val="000000"/>
          <w:spacing w:val="0"/>
          <w:sz w:val="32"/>
          <w:szCs w:val="32"/>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A93608"/>
    <w:multiLevelType w:val="singleLevel"/>
    <w:tmpl w:val="A1A9360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F326D8"/>
    <w:rsid w:val="0B7D3FE1"/>
    <w:rsid w:val="55F32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page number"/>
    <w:basedOn w:val="5"/>
    <w:qFormat/>
    <w:uiPriority w:val="0"/>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2019-07-06T08:27:00Z</dcterms:created>
  <dc:creator>孔杰</dc:creator>
  <cp:lastModifiedBy>孔杰</cp:lastModifiedBy>
  <cp:lastPrinted>2019-07-08T03:58:08Z</cp:lastPrinted>
  <dcterms:modified xsi:type="dcterms:W3CDTF">2019-07-08T08:23:38Z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