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09" w:rsidRPr="00653A83" w:rsidRDefault="005C0F09" w:rsidP="00E831CA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 w:rsidRPr="00653A83">
        <w:rPr>
          <w:rFonts w:ascii="方正小标宋简体" w:eastAsia="方正小标宋简体" w:cs="方正小标宋简体" w:hint="eastAsia"/>
          <w:sz w:val="44"/>
          <w:szCs w:val="44"/>
        </w:rPr>
        <w:t>河南省科协</w:t>
      </w:r>
      <w:r w:rsidRPr="00653A83">
        <w:rPr>
          <w:rFonts w:ascii="方正小标宋简体" w:eastAsia="方正小标宋简体" w:cs="方正小标宋简体"/>
          <w:sz w:val="44"/>
          <w:szCs w:val="44"/>
        </w:rPr>
        <w:t>2019</w:t>
      </w:r>
      <w:r w:rsidRPr="00653A83">
        <w:rPr>
          <w:rFonts w:ascii="方正小标宋简体" w:eastAsia="方正小标宋简体" w:cs="方正小标宋简体" w:hint="eastAsia"/>
          <w:sz w:val="44"/>
          <w:szCs w:val="44"/>
        </w:rPr>
        <w:t>年重点工作</w:t>
      </w:r>
    </w:p>
    <w:p w:rsidR="005C0F09" w:rsidRPr="00653A83" w:rsidRDefault="005C0F09" w:rsidP="00204F6A">
      <w:pPr>
        <w:pStyle w:val="p0"/>
        <w:widowControl w:val="0"/>
        <w:snapToGrid w:val="0"/>
        <w:rPr>
          <w:rFonts w:ascii="黑体" w:eastAsia="黑体" w:hAnsi="黑体" w:cs="Times New Roman"/>
          <w:kern w:val="2"/>
          <w:sz w:val="32"/>
          <w:szCs w:val="32"/>
        </w:rPr>
      </w:pPr>
    </w:p>
    <w:p w:rsidR="005C0F09" w:rsidRPr="00653A83" w:rsidRDefault="005C0F09" w:rsidP="00DC42C7">
      <w:pPr>
        <w:pStyle w:val="p0"/>
        <w:widowControl w:val="0"/>
        <w:spacing w:line="500" w:lineRule="exact"/>
        <w:ind w:firstLineChars="197" w:firstLine="642"/>
        <w:rPr>
          <w:rFonts w:ascii="仿宋_GB2312" w:eastAsia="仿宋_GB2312" w:hAnsi="黑体" w:cs="Times New Roman"/>
          <w:kern w:val="2"/>
          <w:sz w:val="32"/>
          <w:szCs w:val="32"/>
        </w:rPr>
      </w:pPr>
      <w:r w:rsidRPr="00653A83">
        <w:rPr>
          <w:rFonts w:ascii="黑体" w:eastAsia="黑体" w:hAnsi="黑体" w:cs="黑体"/>
          <w:kern w:val="2"/>
          <w:sz w:val="32"/>
          <w:szCs w:val="32"/>
        </w:rPr>
        <w:t>1.</w:t>
      </w:r>
      <w:r w:rsidRPr="00653A83">
        <w:rPr>
          <w:rFonts w:ascii="黑体" w:eastAsia="黑体" w:hAnsi="黑体" w:cs="黑体" w:hint="eastAsia"/>
          <w:kern w:val="2"/>
          <w:sz w:val="32"/>
          <w:szCs w:val="32"/>
        </w:rPr>
        <w:t>筹备召开省科协第九次代表大会。</w:t>
      </w:r>
      <w:r w:rsidRPr="00653A83">
        <w:rPr>
          <w:rFonts w:ascii="仿宋_GB2312" w:eastAsia="仿宋_GB2312" w:hAnsi="黑体" w:cs="仿宋_GB2312" w:hint="eastAsia"/>
          <w:kern w:val="2"/>
          <w:sz w:val="32"/>
          <w:szCs w:val="32"/>
        </w:rPr>
        <w:t>（责任部门：组织人事部，办公室，省科协九大筹备工作领导小组各工作组）</w:t>
      </w:r>
    </w:p>
    <w:p w:rsidR="005C0F09" w:rsidRPr="00653A83" w:rsidRDefault="005C0F09" w:rsidP="00DC42C7">
      <w:pPr>
        <w:pStyle w:val="p0"/>
        <w:widowControl w:val="0"/>
        <w:spacing w:line="500" w:lineRule="exact"/>
        <w:ind w:firstLineChars="197" w:firstLine="642"/>
        <w:rPr>
          <w:rFonts w:ascii="仿宋_GB2312" w:eastAsia="仿宋_GB2312" w:hAnsi="黑体" w:cs="Times New Roman"/>
          <w:kern w:val="2"/>
          <w:sz w:val="32"/>
          <w:szCs w:val="32"/>
        </w:rPr>
      </w:pPr>
      <w:r w:rsidRPr="00653A83">
        <w:rPr>
          <w:rFonts w:ascii="黑体" w:eastAsia="黑体" w:hAnsi="黑体" w:cs="黑体"/>
          <w:kern w:val="2"/>
          <w:sz w:val="32"/>
          <w:szCs w:val="32"/>
        </w:rPr>
        <w:t>2.</w:t>
      </w:r>
      <w:r w:rsidRPr="00653A83">
        <w:rPr>
          <w:rFonts w:ascii="黑体" w:eastAsia="黑体" w:hAnsi="黑体" w:cs="黑体" w:hint="eastAsia"/>
          <w:kern w:val="2"/>
          <w:sz w:val="32"/>
          <w:szCs w:val="32"/>
        </w:rPr>
        <w:t>推进省科技馆新馆建设。</w:t>
      </w:r>
      <w:r w:rsidRPr="00653A83">
        <w:rPr>
          <w:rFonts w:ascii="仿宋_GB2312" w:eastAsia="仿宋_GB2312" w:hAnsi="黑体" w:cs="仿宋_GB2312" w:hint="eastAsia"/>
          <w:kern w:val="2"/>
          <w:sz w:val="32"/>
          <w:szCs w:val="32"/>
        </w:rPr>
        <w:t>（责任部门：省科技馆新馆建设工作领导小组各工作组，省科技馆）</w:t>
      </w:r>
    </w:p>
    <w:p w:rsidR="005C0F09" w:rsidRPr="00653A83" w:rsidRDefault="005C0F09" w:rsidP="00DC42C7">
      <w:pPr>
        <w:pStyle w:val="p0"/>
        <w:widowControl w:val="0"/>
        <w:spacing w:line="500" w:lineRule="exact"/>
        <w:ind w:firstLineChars="197" w:firstLine="642"/>
        <w:rPr>
          <w:rFonts w:ascii="仿宋_GB2312" w:eastAsia="仿宋_GB2312" w:hAnsi="黑体" w:cs="Times New Roman"/>
          <w:kern w:val="2"/>
          <w:sz w:val="32"/>
          <w:szCs w:val="32"/>
        </w:rPr>
      </w:pPr>
      <w:r w:rsidRPr="00653A83">
        <w:rPr>
          <w:rFonts w:ascii="黑体" w:eastAsia="黑体" w:hAnsi="黑体" w:cs="黑体"/>
          <w:kern w:val="2"/>
          <w:sz w:val="32"/>
          <w:szCs w:val="32"/>
        </w:rPr>
        <w:t>3.</w:t>
      </w:r>
      <w:r w:rsidRPr="00653A83">
        <w:rPr>
          <w:rFonts w:ascii="黑体" w:eastAsia="黑体" w:hAnsi="黑体" w:cs="黑体" w:hint="eastAsia"/>
          <w:kern w:val="2"/>
          <w:sz w:val="32"/>
          <w:szCs w:val="32"/>
        </w:rPr>
        <w:t>打造“一市一品”产业技术大会品牌。</w:t>
      </w:r>
      <w:r w:rsidRPr="00653A83">
        <w:rPr>
          <w:rFonts w:ascii="仿宋_GB2312" w:eastAsia="仿宋_GB2312" w:hAnsi="黑体" w:cs="仿宋_GB2312" w:hint="eastAsia"/>
          <w:kern w:val="2"/>
          <w:sz w:val="32"/>
          <w:szCs w:val="32"/>
        </w:rPr>
        <w:t>（责任部门：学会学术部）</w:t>
      </w:r>
    </w:p>
    <w:p w:rsidR="005C0F09" w:rsidRPr="00653A83" w:rsidRDefault="005C0F09" w:rsidP="00DC42C7">
      <w:pPr>
        <w:pStyle w:val="p0"/>
        <w:widowControl w:val="0"/>
        <w:spacing w:line="500" w:lineRule="exact"/>
        <w:ind w:firstLineChars="197" w:firstLine="642"/>
        <w:rPr>
          <w:rFonts w:ascii="仿宋_GB2312" w:eastAsia="仿宋_GB2312" w:hAnsi="黑体" w:cs="Times New Roman"/>
          <w:kern w:val="2"/>
          <w:sz w:val="32"/>
          <w:szCs w:val="32"/>
        </w:rPr>
      </w:pPr>
      <w:r w:rsidRPr="00653A83">
        <w:rPr>
          <w:rFonts w:ascii="黑体" w:eastAsia="黑体" w:hAnsi="黑体" w:cs="黑体"/>
          <w:kern w:val="2"/>
          <w:sz w:val="32"/>
          <w:szCs w:val="32"/>
        </w:rPr>
        <w:t>4.</w:t>
      </w:r>
      <w:r w:rsidRPr="00653A83">
        <w:rPr>
          <w:rFonts w:ascii="黑体" w:eastAsia="黑体" w:hAnsi="黑体" w:cs="黑体" w:hint="eastAsia"/>
          <w:kern w:val="2"/>
          <w:sz w:val="32"/>
          <w:szCs w:val="32"/>
        </w:rPr>
        <w:t>打造“科普信息化工程”品牌。</w:t>
      </w:r>
      <w:r w:rsidRPr="00653A83">
        <w:rPr>
          <w:rFonts w:ascii="仿宋_GB2312" w:eastAsia="仿宋_GB2312" w:hAnsi="黑体" w:cs="仿宋_GB2312" w:hint="eastAsia"/>
          <w:kern w:val="2"/>
          <w:sz w:val="32"/>
          <w:szCs w:val="32"/>
        </w:rPr>
        <w:t>（责任部门：科普部）</w:t>
      </w:r>
    </w:p>
    <w:p w:rsidR="005C0F09" w:rsidRPr="00653A83" w:rsidRDefault="005C0F09" w:rsidP="00DC42C7">
      <w:pPr>
        <w:pStyle w:val="p0"/>
        <w:widowControl w:val="0"/>
        <w:spacing w:line="500" w:lineRule="exact"/>
        <w:ind w:firstLineChars="197" w:firstLine="603"/>
        <w:rPr>
          <w:rFonts w:ascii="仿宋_GB2312" w:eastAsia="仿宋_GB2312" w:hAnsi="黑体" w:cs="Times New Roman"/>
          <w:spacing w:val="-10"/>
          <w:kern w:val="2"/>
          <w:sz w:val="32"/>
          <w:szCs w:val="32"/>
        </w:rPr>
      </w:pPr>
      <w:r w:rsidRPr="00653A83">
        <w:rPr>
          <w:rFonts w:ascii="黑体" w:eastAsia="黑体" w:hAnsi="黑体" w:cs="黑体"/>
          <w:spacing w:val="-10"/>
          <w:kern w:val="2"/>
          <w:sz w:val="32"/>
          <w:szCs w:val="32"/>
        </w:rPr>
        <w:t>5.</w:t>
      </w:r>
      <w:r w:rsidRPr="00653A83">
        <w:rPr>
          <w:rFonts w:ascii="黑体" w:eastAsia="黑体" w:hAnsi="黑体" w:cs="黑体" w:hint="eastAsia"/>
          <w:spacing w:val="-10"/>
          <w:kern w:val="2"/>
          <w:sz w:val="32"/>
          <w:szCs w:val="32"/>
        </w:rPr>
        <w:t>打造“省院合作”工作品牌。</w:t>
      </w:r>
      <w:r w:rsidRPr="00653A83">
        <w:rPr>
          <w:rFonts w:ascii="仿宋_GB2312" w:eastAsia="仿宋_GB2312" w:hAnsi="黑体" w:cs="仿宋_GB2312" w:hint="eastAsia"/>
          <w:spacing w:val="-10"/>
          <w:kern w:val="2"/>
          <w:sz w:val="32"/>
          <w:szCs w:val="32"/>
        </w:rPr>
        <w:t>（责任部门：院士专家工作部）</w:t>
      </w:r>
    </w:p>
    <w:p w:rsidR="005C0F09" w:rsidRPr="00653A83" w:rsidRDefault="005C0F09" w:rsidP="00DC42C7">
      <w:pPr>
        <w:pStyle w:val="p0"/>
        <w:widowControl w:val="0"/>
        <w:spacing w:line="500" w:lineRule="exact"/>
        <w:ind w:firstLineChars="197" w:firstLine="603"/>
        <w:rPr>
          <w:rFonts w:ascii="仿宋_GB2312" w:eastAsia="仿宋_GB2312" w:hAnsi="黑体" w:cs="Times New Roman"/>
          <w:spacing w:val="-10"/>
          <w:kern w:val="2"/>
          <w:sz w:val="32"/>
          <w:szCs w:val="32"/>
        </w:rPr>
      </w:pPr>
      <w:r w:rsidRPr="00653A83">
        <w:rPr>
          <w:rFonts w:ascii="黑体" w:eastAsia="黑体" w:hAnsi="黑体" w:cs="黑体"/>
          <w:spacing w:val="-10"/>
          <w:kern w:val="2"/>
          <w:sz w:val="32"/>
          <w:szCs w:val="32"/>
        </w:rPr>
        <w:t>6.</w:t>
      </w:r>
      <w:r w:rsidRPr="00653A83">
        <w:rPr>
          <w:rFonts w:ascii="黑体" w:eastAsia="黑体" w:hAnsi="黑体" w:cs="黑体" w:hint="eastAsia"/>
          <w:spacing w:val="-10"/>
          <w:kern w:val="2"/>
          <w:sz w:val="32"/>
          <w:szCs w:val="32"/>
        </w:rPr>
        <w:t>打造“科技智库建议”工作品牌。</w:t>
      </w:r>
      <w:r w:rsidRPr="00653A83">
        <w:rPr>
          <w:rFonts w:ascii="仿宋_GB2312" w:eastAsia="仿宋_GB2312" w:hAnsi="黑体" w:cs="仿宋_GB2312" w:hint="eastAsia"/>
          <w:spacing w:val="-10"/>
          <w:kern w:val="2"/>
          <w:sz w:val="32"/>
          <w:szCs w:val="32"/>
        </w:rPr>
        <w:t>（责任部门：调研宣传部）</w:t>
      </w:r>
    </w:p>
    <w:p w:rsidR="005C0F09" w:rsidRPr="00653A83" w:rsidRDefault="005C0F09" w:rsidP="00DC42C7">
      <w:pPr>
        <w:pStyle w:val="p0"/>
        <w:widowControl w:val="0"/>
        <w:spacing w:line="500" w:lineRule="exact"/>
        <w:ind w:firstLineChars="197" w:firstLine="603"/>
        <w:rPr>
          <w:rFonts w:ascii="仿宋_GB2312" w:eastAsia="仿宋_GB2312" w:hAnsi="黑体" w:cs="Times New Roman"/>
          <w:spacing w:val="-10"/>
          <w:kern w:val="2"/>
          <w:sz w:val="32"/>
          <w:szCs w:val="32"/>
        </w:rPr>
      </w:pPr>
      <w:r w:rsidRPr="00653A83">
        <w:rPr>
          <w:rFonts w:ascii="黑体" w:eastAsia="黑体" w:hAnsi="黑体" w:cs="黑体"/>
          <w:spacing w:val="-10"/>
          <w:kern w:val="2"/>
          <w:sz w:val="32"/>
          <w:szCs w:val="32"/>
        </w:rPr>
        <w:t>7.</w:t>
      </w:r>
      <w:r w:rsidRPr="00653A83">
        <w:rPr>
          <w:rFonts w:ascii="黑体" w:eastAsia="黑体" w:hAnsi="黑体" w:cs="黑体" w:hint="eastAsia"/>
          <w:spacing w:val="-10"/>
          <w:kern w:val="2"/>
          <w:sz w:val="32"/>
          <w:szCs w:val="32"/>
        </w:rPr>
        <w:t>打造“全国科技工作者日”活动品牌。</w:t>
      </w:r>
      <w:r w:rsidRPr="00653A83">
        <w:rPr>
          <w:rFonts w:ascii="仿宋_GB2312" w:eastAsia="仿宋_GB2312" w:hAnsi="黑体" w:cs="仿宋_GB2312" w:hint="eastAsia"/>
          <w:spacing w:val="-10"/>
          <w:kern w:val="2"/>
          <w:sz w:val="32"/>
          <w:szCs w:val="32"/>
        </w:rPr>
        <w:t>（责任部门：组织人事部，调研宣传部，办公室，学会学术部，科普部）</w:t>
      </w:r>
    </w:p>
    <w:p w:rsidR="005C0F09" w:rsidRPr="00653A83" w:rsidRDefault="005C0F09" w:rsidP="00DC42C7">
      <w:pPr>
        <w:pStyle w:val="p0"/>
        <w:widowControl w:val="0"/>
        <w:spacing w:line="500" w:lineRule="exact"/>
        <w:ind w:firstLineChars="197" w:firstLine="642"/>
        <w:rPr>
          <w:rFonts w:ascii="仿宋_GB2312" w:eastAsia="仿宋_GB2312" w:hAnsi="黑体" w:cs="Times New Roman"/>
          <w:sz w:val="32"/>
          <w:szCs w:val="32"/>
        </w:rPr>
      </w:pPr>
      <w:r w:rsidRPr="00653A83">
        <w:rPr>
          <w:rFonts w:ascii="黑体" w:eastAsia="黑体" w:hAnsi="黑体" w:cs="黑体"/>
          <w:sz w:val="32"/>
          <w:szCs w:val="32"/>
        </w:rPr>
        <w:t>8.</w:t>
      </w:r>
      <w:r w:rsidRPr="00653A83">
        <w:rPr>
          <w:rFonts w:ascii="黑体" w:eastAsia="黑体" w:hAnsi="黑体" w:cs="黑体" w:hint="eastAsia"/>
          <w:sz w:val="32"/>
          <w:szCs w:val="32"/>
        </w:rPr>
        <w:t>人才服务工作。</w:t>
      </w:r>
      <w:r w:rsidRPr="00653A83">
        <w:rPr>
          <w:rFonts w:ascii="仿宋_GB2312" w:eastAsia="仿宋_GB2312" w:hAnsi="黑体" w:cs="仿宋_GB2312" w:hint="eastAsia"/>
          <w:sz w:val="32"/>
          <w:szCs w:val="32"/>
        </w:rPr>
        <w:t>（责任部门：组织人事部，学会学术部，科普部，调研宣传部，院士专家工作部）</w:t>
      </w:r>
    </w:p>
    <w:p w:rsidR="005C0F09" w:rsidRPr="00653A83" w:rsidRDefault="005C0F09" w:rsidP="00DC42C7">
      <w:pPr>
        <w:spacing w:line="500" w:lineRule="exact"/>
        <w:ind w:firstLineChars="200" w:firstLine="652"/>
        <w:rPr>
          <w:rFonts w:ascii="仿宋_GB2312" w:eastAsia="仿宋_GB2312" w:hAnsi="黑体"/>
          <w:sz w:val="32"/>
          <w:szCs w:val="32"/>
        </w:rPr>
      </w:pPr>
      <w:r w:rsidRPr="00653A83">
        <w:rPr>
          <w:rFonts w:ascii="黑体" w:eastAsia="黑体" w:hAnsi="黑体" w:cs="黑体"/>
          <w:sz w:val="32"/>
          <w:szCs w:val="32"/>
        </w:rPr>
        <w:t>9.</w:t>
      </w:r>
      <w:r w:rsidRPr="00653A83">
        <w:rPr>
          <w:rFonts w:ascii="黑体" w:eastAsia="黑体" w:hAnsi="黑体" w:cs="黑体" w:hint="eastAsia"/>
          <w:sz w:val="32"/>
          <w:szCs w:val="32"/>
        </w:rPr>
        <w:t>搭建全国性和国际化工作平台。</w:t>
      </w:r>
      <w:r w:rsidRPr="00653A83">
        <w:rPr>
          <w:rFonts w:ascii="仿宋_GB2312" w:eastAsia="仿宋_GB2312" w:hAnsi="黑体" w:cs="仿宋_GB2312" w:hint="eastAsia"/>
          <w:sz w:val="32"/>
          <w:szCs w:val="32"/>
        </w:rPr>
        <w:t>（责任部门：学会学术部，科普部，国际部，省青少年科技中心）</w:t>
      </w:r>
    </w:p>
    <w:p w:rsidR="005C0F09" w:rsidRPr="00653A83" w:rsidRDefault="005C0F09" w:rsidP="00DC42C7">
      <w:pPr>
        <w:spacing w:line="500" w:lineRule="exact"/>
        <w:ind w:firstLineChars="200" w:firstLine="652"/>
        <w:rPr>
          <w:rFonts w:ascii="仿宋_GB2312" w:eastAsia="仿宋_GB2312" w:hAnsi="黑体"/>
          <w:sz w:val="32"/>
          <w:szCs w:val="32"/>
        </w:rPr>
      </w:pPr>
      <w:r w:rsidRPr="00653A83">
        <w:rPr>
          <w:rFonts w:ascii="黑体" w:eastAsia="黑体" w:hAnsi="黑体" w:cs="黑体"/>
          <w:sz w:val="32"/>
          <w:szCs w:val="32"/>
        </w:rPr>
        <w:t>10.</w:t>
      </w:r>
      <w:r w:rsidRPr="00653A83">
        <w:rPr>
          <w:rFonts w:ascii="黑体" w:eastAsia="黑体" w:hAnsi="黑体" w:cs="黑体" w:hint="eastAsia"/>
          <w:sz w:val="32"/>
          <w:szCs w:val="32"/>
        </w:rPr>
        <w:t>开展专项资金预算绩效考核。</w:t>
      </w:r>
      <w:r w:rsidRPr="00653A83">
        <w:rPr>
          <w:rFonts w:ascii="仿宋_GB2312" w:eastAsia="仿宋_GB2312" w:hAnsi="黑体" w:cs="仿宋_GB2312" w:hint="eastAsia"/>
          <w:sz w:val="32"/>
          <w:szCs w:val="32"/>
        </w:rPr>
        <w:t>（责任部门：计划财务部，学会学术部，科普部，调研宣传部，省青少年科技中心，省科技咨询服务中心）</w:t>
      </w:r>
    </w:p>
    <w:p w:rsidR="005C0F09" w:rsidRPr="00653A83" w:rsidRDefault="005C0F09" w:rsidP="00DC42C7">
      <w:pPr>
        <w:spacing w:line="500" w:lineRule="exact"/>
        <w:ind w:firstLineChars="200" w:firstLine="652"/>
        <w:rPr>
          <w:rFonts w:ascii="仿宋_GB2312" w:eastAsia="仿宋_GB2312" w:hAnsi="黑体"/>
          <w:sz w:val="32"/>
          <w:szCs w:val="32"/>
        </w:rPr>
      </w:pPr>
      <w:r w:rsidRPr="00653A83">
        <w:rPr>
          <w:rFonts w:ascii="黑体" w:eastAsia="黑体" w:hAnsi="黑体" w:cs="黑体"/>
          <w:sz w:val="32"/>
          <w:szCs w:val="32"/>
        </w:rPr>
        <w:t>11.</w:t>
      </w:r>
      <w:r w:rsidRPr="00653A83">
        <w:rPr>
          <w:rFonts w:ascii="黑体" w:eastAsia="黑体" w:hAnsi="黑体" w:cs="黑体" w:hint="eastAsia"/>
          <w:sz w:val="32"/>
          <w:szCs w:val="32"/>
        </w:rPr>
        <w:t>推进省科协全面从严治党向纵深发展。</w:t>
      </w:r>
      <w:r w:rsidRPr="00653A83">
        <w:rPr>
          <w:rFonts w:ascii="仿宋_GB2312" w:eastAsia="仿宋_GB2312" w:hAnsi="黑体" w:cs="仿宋_GB2312" w:hint="eastAsia"/>
          <w:sz w:val="32"/>
          <w:szCs w:val="32"/>
        </w:rPr>
        <w:t>（责任部门：机关党委，机关纪委，各基层党组织）</w:t>
      </w:r>
    </w:p>
    <w:p w:rsidR="005C0F09" w:rsidRPr="00653A83" w:rsidRDefault="005C0F09" w:rsidP="00DC42C7">
      <w:pPr>
        <w:spacing w:line="500" w:lineRule="exact"/>
        <w:ind w:firstLineChars="200" w:firstLine="652"/>
      </w:pPr>
      <w:r w:rsidRPr="00653A83">
        <w:rPr>
          <w:rFonts w:ascii="黑体" w:eastAsia="黑体" w:hAnsi="黑体" w:cs="黑体"/>
          <w:sz w:val="32"/>
          <w:szCs w:val="32"/>
        </w:rPr>
        <w:t>12.</w:t>
      </w:r>
      <w:r w:rsidRPr="00653A83">
        <w:rPr>
          <w:rFonts w:ascii="黑体" w:eastAsia="黑体" w:hAnsi="黑体" w:cs="黑体" w:hint="eastAsia"/>
          <w:sz w:val="32"/>
          <w:szCs w:val="32"/>
        </w:rPr>
        <w:t>省级文明单位创建。</w:t>
      </w:r>
      <w:r w:rsidRPr="00653A83">
        <w:rPr>
          <w:rFonts w:ascii="仿宋_GB2312" w:eastAsia="仿宋_GB2312" w:hAnsi="黑体" w:cs="仿宋_GB2312" w:hint="eastAsia"/>
          <w:sz w:val="32"/>
          <w:szCs w:val="32"/>
        </w:rPr>
        <w:t>（责任部门：机关党委，办公室，</w:t>
      </w:r>
      <w:r>
        <w:rPr>
          <w:rFonts w:ascii="仿宋_GB2312" w:eastAsia="仿宋_GB2312" w:hAnsi="黑体" w:cs="仿宋_GB2312" w:hint="eastAsia"/>
          <w:sz w:val="32"/>
          <w:szCs w:val="32"/>
        </w:rPr>
        <w:t>组织人事部，</w:t>
      </w:r>
      <w:r w:rsidRPr="00653A83">
        <w:rPr>
          <w:rFonts w:ascii="仿宋_GB2312" w:eastAsia="仿宋_GB2312" w:hAnsi="黑体" w:cs="仿宋_GB2312" w:hint="eastAsia"/>
          <w:sz w:val="32"/>
          <w:szCs w:val="32"/>
        </w:rPr>
        <w:t>各部室、各相关单位）</w:t>
      </w:r>
    </w:p>
    <w:sectPr w:rsidR="005C0F09" w:rsidRPr="00653A83" w:rsidSect="002E4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orient="landscape" w:code="8"/>
      <w:pgMar w:top="2041" w:right="1361" w:bottom="2041" w:left="1474" w:header="851" w:footer="992" w:gutter="0"/>
      <w:cols w:space="720"/>
      <w:docGrid w:type="linesAndChars" w:linePitch="579" w:charSpace="12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F04" w:rsidRPr="00353396" w:rsidRDefault="00170F04" w:rsidP="00D75915">
      <w:pPr>
        <w:rPr>
          <w:rFonts w:eastAsia="仿宋_GB2312"/>
          <w:sz w:val="32"/>
          <w:szCs w:val="32"/>
        </w:rPr>
      </w:pPr>
      <w:r>
        <w:separator/>
      </w:r>
    </w:p>
  </w:endnote>
  <w:endnote w:type="continuationSeparator" w:id="1">
    <w:p w:rsidR="00170F04" w:rsidRPr="00353396" w:rsidRDefault="00170F04" w:rsidP="00D75915">
      <w:pPr>
        <w:rPr>
          <w:rFonts w:eastAsia="仿宋_GB2312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EF" w:rsidRDefault="004E71E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F09" w:rsidRDefault="005C0F09" w:rsidP="004E71EF">
    <w:pPr>
      <w:pStyle w:val="a4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EF" w:rsidRDefault="004E71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F04" w:rsidRPr="00353396" w:rsidRDefault="00170F04" w:rsidP="00D75915">
      <w:pPr>
        <w:rPr>
          <w:rFonts w:eastAsia="仿宋_GB2312"/>
          <w:sz w:val="32"/>
          <w:szCs w:val="32"/>
        </w:rPr>
      </w:pPr>
      <w:r>
        <w:separator/>
      </w:r>
    </w:p>
  </w:footnote>
  <w:footnote w:type="continuationSeparator" w:id="1">
    <w:p w:rsidR="00170F04" w:rsidRPr="00353396" w:rsidRDefault="00170F04" w:rsidP="00D75915">
      <w:pPr>
        <w:rPr>
          <w:rFonts w:eastAsia="仿宋_GB2312"/>
          <w:sz w:val="32"/>
          <w:szCs w:val="3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EF" w:rsidRDefault="004E71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EF" w:rsidRDefault="004E71E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EF" w:rsidRDefault="004E71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5468"/>
    <w:multiLevelType w:val="hybridMultilevel"/>
    <w:tmpl w:val="30743444"/>
    <w:lvl w:ilvl="0" w:tplc="AEB841D0">
      <w:start w:val="2019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oNotTrackMoves/>
  <w:defaultTabStop w:val="420"/>
  <w:doNotHyphenateCaps/>
  <w:bookFoldPrinting/>
  <w:drawingGridHorizontalSpacing w:val="10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915"/>
    <w:rsid w:val="00061791"/>
    <w:rsid w:val="0007011B"/>
    <w:rsid w:val="000738A9"/>
    <w:rsid w:val="00085C44"/>
    <w:rsid w:val="000B3C91"/>
    <w:rsid w:val="000B4F51"/>
    <w:rsid w:val="000E73E2"/>
    <w:rsid w:val="00116D00"/>
    <w:rsid w:val="00126B40"/>
    <w:rsid w:val="00170F04"/>
    <w:rsid w:val="00183EB6"/>
    <w:rsid w:val="00190066"/>
    <w:rsid w:val="001A13EB"/>
    <w:rsid w:val="001B3AF4"/>
    <w:rsid w:val="001C4939"/>
    <w:rsid w:val="001D19FA"/>
    <w:rsid w:val="001F6181"/>
    <w:rsid w:val="001F6AF0"/>
    <w:rsid w:val="00204F6A"/>
    <w:rsid w:val="00210F97"/>
    <w:rsid w:val="00226FE6"/>
    <w:rsid w:val="00231156"/>
    <w:rsid w:val="0023121D"/>
    <w:rsid w:val="00233230"/>
    <w:rsid w:val="00234930"/>
    <w:rsid w:val="00280B88"/>
    <w:rsid w:val="0028749C"/>
    <w:rsid w:val="00292568"/>
    <w:rsid w:val="002A5B21"/>
    <w:rsid w:val="002B6210"/>
    <w:rsid w:val="002B7E8F"/>
    <w:rsid w:val="002E4292"/>
    <w:rsid w:val="002E4C52"/>
    <w:rsid w:val="002F5B62"/>
    <w:rsid w:val="00331492"/>
    <w:rsid w:val="003424E3"/>
    <w:rsid w:val="00346C54"/>
    <w:rsid w:val="00353396"/>
    <w:rsid w:val="00357A22"/>
    <w:rsid w:val="003766D2"/>
    <w:rsid w:val="00387000"/>
    <w:rsid w:val="003A72BD"/>
    <w:rsid w:val="003C11A2"/>
    <w:rsid w:val="003D6A41"/>
    <w:rsid w:val="003F17AA"/>
    <w:rsid w:val="003F2B56"/>
    <w:rsid w:val="004011BE"/>
    <w:rsid w:val="004059DE"/>
    <w:rsid w:val="004128A6"/>
    <w:rsid w:val="00416062"/>
    <w:rsid w:val="0043198C"/>
    <w:rsid w:val="00441DE0"/>
    <w:rsid w:val="00455128"/>
    <w:rsid w:val="00456FAE"/>
    <w:rsid w:val="00462810"/>
    <w:rsid w:val="0048014F"/>
    <w:rsid w:val="004A14C9"/>
    <w:rsid w:val="004A639C"/>
    <w:rsid w:val="004D036B"/>
    <w:rsid w:val="004E71EF"/>
    <w:rsid w:val="004F5FBA"/>
    <w:rsid w:val="005172AA"/>
    <w:rsid w:val="00534F19"/>
    <w:rsid w:val="005617D5"/>
    <w:rsid w:val="0057381F"/>
    <w:rsid w:val="00576C21"/>
    <w:rsid w:val="00580403"/>
    <w:rsid w:val="005813FA"/>
    <w:rsid w:val="00583F49"/>
    <w:rsid w:val="0059145D"/>
    <w:rsid w:val="005B3014"/>
    <w:rsid w:val="005C0F09"/>
    <w:rsid w:val="005E1964"/>
    <w:rsid w:val="00653A83"/>
    <w:rsid w:val="00683D0D"/>
    <w:rsid w:val="006949C3"/>
    <w:rsid w:val="006B777F"/>
    <w:rsid w:val="006E7CAC"/>
    <w:rsid w:val="007362B3"/>
    <w:rsid w:val="00773B58"/>
    <w:rsid w:val="00777BE3"/>
    <w:rsid w:val="00790203"/>
    <w:rsid w:val="007D17A5"/>
    <w:rsid w:val="007D4C9C"/>
    <w:rsid w:val="007F12C6"/>
    <w:rsid w:val="008060F2"/>
    <w:rsid w:val="00821361"/>
    <w:rsid w:val="00824CCB"/>
    <w:rsid w:val="0084754E"/>
    <w:rsid w:val="00855E15"/>
    <w:rsid w:val="00874062"/>
    <w:rsid w:val="00897B87"/>
    <w:rsid w:val="008B5162"/>
    <w:rsid w:val="008B6B0E"/>
    <w:rsid w:val="008C0A5F"/>
    <w:rsid w:val="00900D3C"/>
    <w:rsid w:val="00911B3B"/>
    <w:rsid w:val="00933B9A"/>
    <w:rsid w:val="00956B59"/>
    <w:rsid w:val="00961474"/>
    <w:rsid w:val="009A1116"/>
    <w:rsid w:val="009E636A"/>
    <w:rsid w:val="009F7DE5"/>
    <w:rsid w:val="00A019E9"/>
    <w:rsid w:val="00A337DB"/>
    <w:rsid w:val="00B25944"/>
    <w:rsid w:val="00B520AF"/>
    <w:rsid w:val="00B702D2"/>
    <w:rsid w:val="00B718C5"/>
    <w:rsid w:val="00BA78D3"/>
    <w:rsid w:val="00BB2FC9"/>
    <w:rsid w:val="00BC4CE1"/>
    <w:rsid w:val="00BD2CC2"/>
    <w:rsid w:val="00BE0E98"/>
    <w:rsid w:val="00C05D84"/>
    <w:rsid w:val="00C12F88"/>
    <w:rsid w:val="00C15F06"/>
    <w:rsid w:val="00C411F8"/>
    <w:rsid w:val="00C75B80"/>
    <w:rsid w:val="00C85F90"/>
    <w:rsid w:val="00CC670C"/>
    <w:rsid w:val="00CF599A"/>
    <w:rsid w:val="00D177DD"/>
    <w:rsid w:val="00D47C95"/>
    <w:rsid w:val="00D75915"/>
    <w:rsid w:val="00D76CE3"/>
    <w:rsid w:val="00DB6CB5"/>
    <w:rsid w:val="00DC42C7"/>
    <w:rsid w:val="00DE2BCF"/>
    <w:rsid w:val="00DF70B1"/>
    <w:rsid w:val="00DF74B7"/>
    <w:rsid w:val="00E15E54"/>
    <w:rsid w:val="00E22777"/>
    <w:rsid w:val="00E33A72"/>
    <w:rsid w:val="00E41CB2"/>
    <w:rsid w:val="00E57DC6"/>
    <w:rsid w:val="00E65F8F"/>
    <w:rsid w:val="00E831CA"/>
    <w:rsid w:val="00EB15F7"/>
    <w:rsid w:val="00F040FB"/>
    <w:rsid w:val="00F10BF6"/>
    <w:rsid w:val="00F1547E"/>
    <w:rsid w:val="00F21A14"/>
    <w:rsid w:val="00F229D3"/>
    <w:rsid w:val="00F34880"/>
    <w:rsid w:val="00F43237"/>
    <w:rsid w:val="00F73159"/>
    <w:rsid w:val="00FA6901"/>
    <w:rsid w:val="00FB5E34"/>
    <w:rsid w:val="00FD3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1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75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D75915"/>
    <w:rPr>
      <w:sz w:val="18"/>
      <w:szCs w:val="18"/>
    </w:rPr>
  </w:style>
  <w:style w:type="paragraph" w:styleId="a4">
    <w:name w:val="footer"/>
    <w:basedOn w:val="a"/>
    <w:link w:val="Char0"/>
    <w:uiPriority w:val="99"/>
    <w:rsid w:val="00D7591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D75915"/>
    <w:rPr>
      <w:sz w:val="18"/>
      <w:szCs w:val="18"/>
    </w:rPr>
  </w:style>
  <w:style w:type="paragraph" w:styleId="a5">
    <w:name w:val="Normal (Web)"/>
    <w:basedOn w:val="a"/>
    <w:uiPriority w:val="99"/>
    <w:rsid w:val="00D759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rsid w:val="008B5162"/>
    <w:pPr>
      <w:widowControl/>
    </w:pPr>
    <w:rPr>
      <w:rFonts w:ascii="Calibri" w:hAnsi="Calibri" w:cs="Calibri"/>
      <w:kern w:val="0"/>
    </w:rPr>
  </w:style>
  <w:style w:type="paragraph" w:styleId="a6">
    <w:name w:val="Date"/>
    <w:basedOn w:val="a"/>
    <w:next w:val="a"/>
    <w:link w:val="Char1"/>
    <w:uiPriority w:val="99"/>
    <w:rsid w:val="00204F6A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link w:val="a6"/>
    <w:uiPriority w:val="99"/>
    <w:semiHidden/>
    <w:locked/>
    <w:rsid w:val="00085C44"/>
    <w:rPr>
      <w:rFonts w:ascii="Times New Roman" w:hAnsi="Times New Roman" w:cs="Times New Roman"/>
      <w:sz w:val="21"/>
      <w:szCs w:val="21"/>
    </w:rPr>
  </w:style>
  <w:style w:type="character" w:styleId="a7">
    <w:name w:val="page number"/>
    <w:basedOn w:val="a0"/>
    <w:uiPriority w:val="99"/>
    <w:rsid w:val="00BD2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78</Words>
  <Characters>449</Characters>
  <Application>Microsoft Office Word</Application>
  <DocSecurity>0</DocSecurity>
  <Lines>3</Lines>
  <Paragraphs>1</Paragraphs>
  <ScaleCrop>false</ScaleCrop>
  <Company>Lenovo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46</cp:revision>
  <cp:lastPrinted>2019-02-28T07:19:00Z</cp:lastPrinted>
  <dcterms:created xsi:type="dcterms:W3CDTF">2019-02-25T08:15:00Z</dcterms:created>
  <dcterms:modified xsi:type="dcterms:W3CDTF">2019-03-01T01:51:00Z</dcterms:modified>
</cp:coreProperties>
</file>