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2023年中国（国际）传感器创新创业大</w:t>
      </w:r>
      <w:r>
        <w:rPr>
          <w:rFonts w:hint="eastAsia" w:ascii="方正小标宋简体" w:hAnsi="方正小标宋简体" w:eastAsia="方正小标宋简体" w:cs="方正小标宋简体"/>
          <w:sz w:val="32"/>
          <w:szCs w:val="32"/>
          <w:lang w:val="en-US" w:eastAsia="zh-CN"/>
        </w:rPr>
        <w:t>赛</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河南赛区</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选拔赛在</w:t>
      </w:r>
      <w:r>
        <w:rPr>
          <w:rFonts w:hint="eastAsia" w:ascii="方正小标宋简体" w:hAnsi="方正小标宋简体" w:eastAsia="方正小标宋简体" w:cs="方正小标宋简体"/>
          <w:sz w:val="32"/>
          <w:szCs w:val="32"/>
        </w:rPr>
        <w:t>鹤壁经济技术开发区</w:t>
      </w:r>
      <w:r>
        <w:rPr>
          <w:rFonts w:hint="eastAsia" w:ascii="方正小标宋简体" w:hAnsi="方正小标宋简体" w:eastAsia="方正小标宋简体" w:cs="方正小标宋简体"/>
          <w:sz w:val="32"/>
          <w:szCs w:val="32"/>
          <w:lang w:val="en-US" w:eastAsia="zh-CN"/>
        </w:rPr>
        <w:t>隆重举行</w:t>
      </w:r>
    </w:p>
    <w:p>
      <w:pPr>
        <w:pStyle w:val="2"/>
        <w:spacing w:after="0" w:line="580" w:lineRule="exact"/>
        <w:ind w:firstLine="560" w:firstLineChars="200"/>
        <w:rPr>
          <w:rFonts w:hint="eastAsia"/>
          <w:sz w:val="28"/>
          <w:szCs w:val="28"/>
        </w:rPr>
      </w:pPr>
      <w:r>
        <w:rPr>
          <w:rFonts w:hint="eastAsia"/>
          <w:sz w:val="28"/>
          <w:szCs w:val="28"/>
        </w:rPr>
        <w:t>1</w:t>
      </w:r>
      <w:r>
        <w:rPr>
          <w:sz w:val="28"/>
          <w:szCs w:val="28"/>
        </w:rPr>
        <w:t>0</w:t>
      </w:r>
      <w:r>
        <w:rPr>
          <w:rFonts w:hint="eastAsia"/>
          <w:sz w:val="28"/>
          <w:szCs w:val="28"/>
        </w:rPr>
        <w:t>月1</w:t>
      </w:r>
      <w:r>
        <w:rPr>
          <w:sz w:val="28"/>
          <w:szCs w:val="28"/>
        </w:rPr>
        <w:t>4</w:t>
      </w:r>
      <w:r>
        <w:rPr>
          <w:rFonts w:hint="eastAsia"/>
          <w:sz w:val="28"/>
          <w:szCs w:val="28"/>
        </w:rPr>
        <w:t>日</w:t>
      </w:r>
      <w:r>
        <w:rPr>
          <w:rFonts w:hint="eastAsia"/>
          <w:sz w:val="28"/>
          <w:szCs w:val="28"/>
          <w:lang w:val="en-US" w:eastAsia="zh-CN"/>
        </w:rPr>
        <w:t>上午9：00</w:t>
      </w:r>
      <w:r>
        <w:rPr>
          <w:rFonts w:hint="eastAsia"/>
          <w:sz w:val="28"/>
          <w:szCs w:val="28"/>
        </w:rPr>
        <w:t>，2023年中国（国际）传感器创新创业大赛河南赛区选拔赛在鹤壁经济技术开发区中原光谷成功举办。</w:t>
      </w:r>
      <w:r>
        <w:rPr>
          <w:rFonts w:hint="eastAsia"/>
          <w:sz w:val="28"/>
          <w:szCs w:val="28"/>
          <w:lang w:val="en-US" w:eastAsia="zh-CN"/>
        </w:rPr>
        <w:t>本次大赛由中国仪器仪表学会、教育部高等学校仪器类专业教学指导委员会主办，</w:t>
      </w:r>
      <w:r>
        <w:rPr>
          <w:rFonts w:hint="eastAsia"/>
          <w:sz w:val="28"/>
          <w:szCs w:val="28"/>
        </w:rPr>
        <w:t>鹤壁经开产业研究院</w:t>
      </w:r>
      <w:r>
        <w:rPr>
          <w:rFonts w:hint="eastAsia"/>
          <w:sz w:val="28"/>
          <w:szCs w:val="28"/>
          <w:lang w:eastAsia="zh-CN"/>
        </w:rPr>
        <w:t>、</w:t>
      </w:r>
      <w:r>
        <w:rPr>
          <w:rFonts w:hint="eastAsia"/>
          <w:sz w:val="28"/>
          <w:szCs w:val="28"/>
          <w:lang w:val="en-US" w:eastAsia="zh-CN"/>
        </w:rPr>
        <w:t>河南省仪器仪表学会、郑州高新技术产业开发区管理委员会承办，评审专家来自省内知名高校，</w:t>
      </w:r>
      <w:r>
        <w:rPr>
          <w:rFonts w:hint="eastAsia"/>
          <w:sz w:val="28"/>
          <w:szCs w:val="28"/>
        </w:rPr>
        <w:t>鹤壁经开产业研究院院长杨复生、科技工信局局长牛粟洁参加开幕式</w:t>
      </w:r>
      <w:r>
        <w:rPr>
          <w:rFonts w:hint="eastAsia"/>
          <w:sz w:val="28"/>
          <w:szCs w:val="28"/>
          <w:lang w:eastAsia="zh-CN"/>
        </w:rPr>
        <w:t>，</w:t>
      </w:r>
      <w:r>
        <w:rPr>
          <w:rFonts w:hint="eastAsia"/>
          <w:sz w:val="28"/>
          <w:szCs w:val="28"/>
          <w:lang w:val="en-US" w:eastAsia="zh-CN"/>
        </w:rPr>
        <w:t>大赛由</w:t>
      </w:r>
      <w:r>
        <w:rPr>
          <w:rFonts w:hint="eastAsia"/>
          <w:sz w:val="28"/>
          <w:szCs w:val="28"/>
        </w:rPr>
        <w:t>河南省仪器仪表学会执行秘书长徐振方教授</w:t>
      </w:r>
      <w:r>
        <w:rPr>
          <w:rFonts w:hint="eastAsia"/>
          <w:sz w:val="28"/>
          <w:szCs w:val="28"/>
          <w:lang w:val="en-US" w:eastAsia="zh-CN"/>
        </w:rPr>
        <w:t>主持</w:t>
      </w:r>
      <w:r>
        <w:rPr>
          <w:rFonts w:hint="eastAsia"/>
          <w:sz w:val="28"/>
          <w:szCs w:val="28"/>
        </w:rPr>
        <w:t>。</w:t>
      </w:r>
    </w:p>
    <w:p>
      <w:pPr>
        <w:pStyle w:val="2"/>
        <w:spacing w:after="0" w:line="580" w:lineRule="exact"/>
        <w:ind w:firstLine="560" w:firstLineChars="200"/>
        <w:rPr>
          <w:rFonts w:hint="eastAsia" w:eastAsia="仿宋_GB2312"/>
          <w:sz w:val="28"/>
          <w:szCs w:val="28"/>
          <w:lang w:eastAsia="zh-CN"/>
        </w:rPr>
      </w:pPr>
      <w:r>
        <w:rPr>
          <w:rFonts w:hint="eastAsia" w:eastAsia="仿宋_GB2312"/>
          <w:sz w:val="28"/>
          <w:szCs w:val="28"/>
          <w:lang w:eastAsia="zh-CN"/>
        </w:rPr>
        <w:drawing>
          <wp:anchor distT="0" distB="0" distL="114300" distR="114300" simplePos="0" relativeHeight="251659264" behindDoc="1" locked="0" layoutInCell="1" allowOverlap="1">
            <wp:simplePos x="0" y="0"/>
            <wp:positionH relativeFrom="column">
              <wp:posOffset>321945</wp:posOffset>
            </wp:positionH>
            <wp:positionV relativeFrom="paragraph">
              <wp:posOffset>56515</wp:posOffset>
            </wp:positionV>
            <wp:extent cx="5258435" cy="3943350"/>
            <wp:effectExtent l="0" t="0" r="8890" b="0"/>
            <wp:wrapNone/>
            <wp:docPr id="1" name="图片 1" descr="6ed202537d653cf54554ec92579d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d202537d653cf54554ec92579d500"/>
                    <pic:cNvPicPr>
                      <a:picLocks noChangeAspect="1"/>
                    </pic:cNvPicPr>
                  </pic:nvPicPr>
                  <pic:blipFill>
                    <a:blip r:embed="rId4"/>
                    <a:stretch>
                      <a:fillRect/>
                    </a:stretch>
                  </pic:blipFill>
                  <pic:spPr>
                    <a:xfrm>
                      <a:off x="0" y="0"/>
                      <a:ext cx="5258435" cy="3943350"/>
                    </a:xfrm>
                    <a:prstGeom prst="rect">
                      <a:avLst/>
                    </a:prstGeom>
                  </pic:spPr>
                </pic:pic>
              </a:graphicData>
            </a:graphic>
          </wp:anchor>
        </w:drawing>
      </w: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ind w:firstLine="560" w:firstLineChars="200"/>
        <w:rPr>
          <w:rFonts w:hint="eastAsia"/>
          <w:sz w:val="28"/>
          <w:szCs w:val="28"/>
        </w:rPr>
      </w:pPr>
    </w:p>
    <w:p>
      <w:pPr>
        <w:pStyle w:val="2"/>
        <w:spacing w:after="0" w:line="580" w:lineRule="exact"/>
        <w:rPr>
          <w:rFonts w:hint="eastAsia"/>
          <w:sz w:val="28"/>
          <w:szCs w:val="28"/>
        </w:rPr>
      </w:pPr>
    </w:p>
    <w:p>
      <w:pPr>
        <w:pStyle w:val="2"/>
        <w:spacing w:after="0" w:line="580" w:lineRule="exact"/>
        <w:ind w:firstLine="560" w:firstLineChars="200"/>
        <w:rPr>
          <w:rFonts w:hint="eastAsia" w:eastAsia="仿宋_GB2312"/>
          <w:sz w:val="28"/>
          <w:szCs w:val="28"/>
          <w:lang w:eastAsia="zh-CN"/>
        </w:rPr>
      </w:pPr>
      <w:r>
        <w:rPr>
          <w:rFonts w:hint="eastAsia"/>
          <w:sz w:val="28"/>
          <w:szCs w:val="28"/>
        </w:rPr>
        <w:t>大赛</w:t>
      </w:r>
      <w:r>
        <w:rPr>
          <w:rFonts w:hint="eastAsia"/>
          <w:sz w:val="28"/>
          <w:szCs w:val="28"/>
          <w:lang w:val="en-US" w:eastAsia="zh-CN"/>
        </w:rPr>
        <w:t>来自</w:t>
      </w:r>
      <w:r>
        <w:rPr>
          <w:rFonts w:hint="eastAsia"/>
          <w:sz w:val="28"/>
          <w:szCs w:val="28"/>
        </w:rPr>
        <w:t>省内企业、高校的13个参赛单位、3</w:t>
      </w:r>
      <w:r>
        <w:rPr>
          <w:sz w:val="28"/>
          <w:szCs w:val="28"/>
        </w:rPr>
        <w:t>6</w:t>
      </w:r>
      <w:r>
        <w:rPr>
          <w:rFonts w:hint="eastAsia"/>
          <w:sz w:val="28"/>
          <w:szCs w:val="28"/>
        </w:rPr>
        <w:t>支参赛队伍。开幕式上，</w:t>
      </w:r>
      <w:r>
        <w:rPr>
          <w:rFonts w:hint="eastAsia"/>
          <w:sz w:val="28"/>
          <w:szCs w:val="28"/>
          <w:lang w:val="en-US" w:eastAsia="zh-CN"/>
        </w:rPr>
        <w:t>主持人</w:t>
      </w:r>
      <w:r>
        <w:rPr>
          <w:rFonts w:hint="eastAsia"/>
          <w:sz w:val="28"/>
          <w:szCs w:val="28"/>
        </w:rPr>
        <w:t>介绍了本次大赛的背景、意义及来自全省各地的参赛</w:t>
      </w:r>
      <w:r>
        <w:rPr>
          <w:rFonts w:hint="eastAsia"/>
          <w:sz w:val="28"/>
          <w:szCs w:val="28"/>
          <w:lang w:val="en-US" w:eastAsia="zh-CN"/>
        </w:rPr>
        <w:t>队伍情况</w:t>
      </w:r>
      <w:r>
        <w:rPr>
          <w:rFonts w:hint="eastAsia"/>
          <w:sz w:val="28"/>
          <w:szCs w:val="28"/>
        </w:rPr>
        <w:t>。鹤壁经开产业研究院院长杨复生致欢迎词，并向评审专家及参赛队伍介绍了鹤壁经济技术开发区主导产业发展情况。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2" w:firstLineChars="200"/>
        <w:jc w:val="left"/>
        <w:rPr>
          <w:rFonts w:hint="eastAsia" w:ascii="Times New Roman" w:hAnsi="Times New Roman" w:eastAsia="仿宋_GB2312" w:cstheme="minorBidi"/>
          <w:b w:val="0"/>
          <w:bCs w:val="0"/>
          <w:kern w:val="2"/>
          <w:sz w:val="28"/>
          <w:szCs w:val="28"/>
          <w:lang w:val="en-US" w:eastAsia="zh-CN" w:bidi="ar-SA"/>
        </w:rPr>
      </w:pPr>
      <w:r>
        <w:rPr>
          <w:rFonts w:hint="eastAsia" w:eastAsia="仿宋_GB2312"/>
          <w:sz w:val="28"/>
          <w:szCs w:val="28"/>
          <w:lang w:eastAsia="zh-CN"/>
        </w:rPr>
        <w:drawing>
          <wp:anchor distT="0" distB="0" distL="114300" distR="114300" simplePos="0" relativeHeight="251660288" behindDoc="1" locked="0" layoutInCell="1" allowOverlap="1">
            <wp:simplePos x="0" y="0"/>
            <wp:positionH relativeFrom="column">
              <wp:posOffset>189230</wp:posOffset>
            </wp:positionH>
            <wp:positionV relativeFrom="paragraph">
              <wp:posOffset>62865</wp:posOffset>
            </wp:positionV>
            <wp:extent cx="5559425" cy="4169410"/>
            <wp:effectExtent l="0" t="0" r="3175" b="2540"/>
            <wp:wrapNone/>
            <wp:docPr id="2" name="图片 2" descr="52ad5c81477821deda52b4eadc9c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ad5c81477821deda52b4eadc9c59f"/>
                    <pic:cNvPicPr>
                      <a:picLocks noChangeAspect="1"/>
                    </pic:cNvPicPr>
                  </pic:nvPicPr>
                  <pic:blipFill>
                    <a:blip r:embed="rId5"/>
                    <a:stretch>
                      <a:fillRect/>
                    </a:stretch>
                  </pic:blipFill>
                  <pic:spPr>
                    <a:xfrm>
                      <a:off x="0" y="0"/>
                      <a:ext cx="5559425" cy="4169410"/>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15" w:lineRule="atLeast"/>
        <w:ind w:left="0" w:right="0" w:firstLine="560" w:firstLineChars="200"/>
        <w:jc w:val="left"/>
        <w:rPr>
          <w:rFonts w:hint="eastAsia" w:ascii="Times New Roman" w:hAnsi="Times New Roman" w:eastAsia="仿宋_GB2312" w:cstheme="minorBidi"/>
          <w:b w:val="0"/>
          <w:bCs w:val="0"/>
          <w:kern w:val="2"/>
          <w:sz w:val="28"/>
          <w:szCs w:val="28"/>
          <w:lang w:val="en-US" w:eastAsia="zh-CN" w:bidi="ar-SA"/>
        </w:rPr>
      </w:pPr>
      <w:r>
        <w:rPr>
          <w:rFonts w:hint="eastAsia" w:ascii="Times New Roman" w:hAnsi="Times New Roman" w:eastAsia="仿宋_GB2312" w:cstheme="minorBidi"/>
          <w:b w:val="0"/>
          <w:bCs w:val="0"/>
          <w:kern w:val="2"/>
          <w:sz w:val="28"/>
          <w:szCs w:val="28"/>
          <w:lang w:val="en-US" w:eastAsia="zh-CN" w:bidi="ar-SA"/>
        </w:rPr>
        <w:t>本次大赛采取“PPT讲解+实物演示”的形式。经过专家公平公正的评审，最终，河南工业大学的《基于VOECT的超高灵敏度的Na+、K+选择性传感器》、河南省计量测试科学研究院的《液压式标准测力仪》等8个项目脱颖而出，将进入2023年11月5-7日在郑州国际会展中心举办的2023年世界传感器大会上的2023年第7届中国(国际)传感器创新创业大赛的全国总决赛。</w:t>
      </w:r>
    </w:p>
    <w:p>
      <w:pPr>
        <w:jc w:val="center"/>
        <w:rPr>
          <w:rFonts w:hint="eastAsia" w:ascii="Times New Roman" w:hAnsi="Times New Roman" w:eastAsia="仿宋_GB2312" w:cstheme="minorBidi"/>
          <w:b w:val="0"/>
          <w:bCs w:val="0"/>
          <w:kern w:val="2"/>
          <w:sz w:val="28"/>
          <w:szCs w:val="28"/>
          <w:lang w:val="en-US" w:eastAsia="zh-CN" w:bidi="ar-SA"/>
        </w:rPr>
      </w:pPr>
      <w:r>
        <w:rPr>
          <w:rFonts w:hint="eastAsia" w:ascii="Times New Roman" w:hAnsi="Times New Roman" w:eastAsia="仿宋_GB2312" w:cstheme="minorBidi"/>
          <w:b w:val="0"/>
          <w:bCs w:val="0"/>
          <w:kern w:val="2"/>
          <w:sz w:val="28"/>
          <w:szCs w:val="28"/>
          <w:lang w:val="en-US" w:eastAsia="zh-CN" w:bidi="ar-SA"/>
        </w:rPr>
        <w:drawing>
          <wp:inline distT="0" distB="0" distL="114300" distR="114300">
            <wp:extent cx="2842895" cy="4150995"/>
            <wp:effectExtent l="0" t="654050" r="0" b="0"/>
            <wp:docPr id="3" name="图片 3" descr="4bee59bac069c2d89d156a7ab44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ee59bac069c2d89d156a7ab442963"/>
                    <pic:cNvPicPr>
                      <a:picLocks noChangeAspect="1"/>
                    </pic:cNvPicPr>
                  </pic:nvPicPr>
                  <pic:blipFill>
                    <a:blip r:embed="rId6"/>
                    <a:srcRect l="19443" t="955" r="29682"/>
                    <a:stretch>
                      <a:fillRect/>
                    </a:stretch>
                  </pic:blipFill>
                  <pic:spPr>
                    <a:xfrm rot="5400000">
                      <a:off x="0" y="0"/>
                      <a:ext cx="2842895" cy="4150995"/>
                    </a:xfrm>
                    <a:prstGeom prst="rect">
                      <a:avLst/>
                    </a:prstGeom>
                  </pic:spPr>
                </pic:pic>
              </a:graphicData>
            </a:graphic>
          </wp:inline>
        </w:drawing>
      </w:r>
    </w:p>
    <w:p>
      <w:pPr>
        <w:pStyle w:val="2"/>
        <w:spacing w:after="0" w:line="580" w:lineRule="exact"/>
        <w:ind w:firstLine="560" w:firstLineChars="200"/>
        <w:rPr>
          <w:rFonts w:hint="eastAsia" w:eastAsia="仿宋_GB2312"/>
          <w:sz w:val="28"/>
          <w:szCs w:val="28"/>
          <w:lang w:eastAsia="zh-CN"/>
        </w:rPr>
      </w:pPr>
      <w:r>
        <w:rPr>
          <w:rFonts w:hint="eastAsia"/>
          <w:sz w:val="28"/>
          <w:szCs w:val="28"/>
          <w:lang w:val="en-US" w:eastAsia="zh-CN"/>
        </w:rPr>
        <w:t>本次大赛的承办是“科创中国”河南科技服务团的又一形式的体现，通过搭建高水平大赛平台，促进了我省企业、高校间的交流，</w:t>
      </w:r>
      <w:r>
        <w:rPr>
          <w:rFonts w:hint="eastAsia"/>
          <w:sz w:val="28"/>
          <w:szCs w:val="28"/>
        </w:rPr>
        <w:t>提升</w:t>
      </w:r>
      <w:r>
        <w:rPr>
          <w:rFonts w:hint="eastAsia"/>
          <w:sz w:val="28"/>
          <w:szCs w:val="28"/>
          <w:lang w:val="en-US" w:eastAsia="zh-CN"/>
        </w:rPr>
        <w:t>了我省</w:t>
      </w:r>
      <w:r>
        <w:rPr>
          <w:rFonts w:hint="eastAsia"/>
          <w:sz w:val="28"/>
          <w:szCs w:val="28"/>
        </w:rPr>
        <w:t>智能传感</w:t>
      </w:r>
      <w:r>
        <w:rPr>
          <w:rFonts w:hint="eastAsia"/>
          <w:sz w:val="28"/>
          <w:szCs w:val="28"/>
          <w:lang w:val="en-US" w:eastAsia="zh-CN"/>
        </w:rPr>
        <w:t>器</w:t>
      </w:r>
      <w:r>
        <w:rPr>
          <w:rFonts w:hint="eastAsia"/>
          <w:sz w:val="28"/>
          <w:szCs w:val="28"/>
        </w:rPr>
        <w:t>领域</w:t>
      </w:r>
      <w:r>
        <w:rPr>
          <w:rFonts w:hint="eastAsia"/>
          <w:sz w:val="28"/>
          <w:szCs w:val="28"/>
          <w:lang w:val="en-US" w:eastAsia="zh-CN"/>
        </w:rPr>
        <w:t>的</w:t>
      </w:r>
      <w:r>
        <w:rPr>
          <w:rFonts w:hint="eastAsia"/>
          <w:sz w:val="28"/>
          <w:szCs w:val="28"/>
        </w:rPr>
        <w:t>创新能力，</w:t>
      </w:r>
      <w:r>
        <w:rPr>
          <w:rFonts w:hint="eastAsia"/>
          <w:sz w:val="28"/>
          <w:szCs w:val="28"/>
          <w:lang w:val="en-US" w:eastAsia="zh-CN"/>
        </w:rPr>
        <w:t>助力了</w:t>
      </w:r>
      <w:r>
        <w:rPr>
          <w:rFonts w:hint="eastAsia"/>
          <w:sz w:val="28"/>
          <w:szCs w:val="28"/>
        </w:rPr>
        <w:t>行业创新型人才</w:t>
      </w:r>
      <w:r>
        <w:rPr>
          <w:rFonts w:hint="eastAsia"/>
          <w:sz w:val="28"/>
          <w:szCs w:val="28"/>
          <w:lang w:val="en-US" w:eastAsia="zh-CN"/>
        </w:rPr>
        <w:t>的</w:t>
      </w:r>
      <w:r>
        <w:rPr>
          <w:rFonts w:hint="eastAsia"/>
          <w:sz w:val="28"/>
          <w:szCs w:val="28"/>
        </w:rPr>
        <w:t>培养，</w:t>
      </w:r>
      <w:r>
        <w:rPr>
          <w:rFonts w:hint="eastAsia"/>
          <w:sz w:val="28"/>
          <w:szCs w:val="28"/>
          <w:lang w:val="en-US" w:eastAsia="zh-CN"/>
        </w:rPr>
        <w:t>加速了企业的</w:t>
      </w:r>
      <w:r>
        <w:rPr>
          <w:rFonts w:hint="eastAsia"/>
          <w:sz w:val="28"/>
          <w:szCs w:val="28"/>
        </w:rPr>
        <w:t>转型升级</w:t>
      </w:r>
      <w:r>
        <w:rPr>
          <w:rFonts w:hint="eastAsia"/>
          <w:sz w:val="28"/>
          <w:szCs w:val="28"/>
          <w:lang w:eastAsia="zh-CN"/>
        </w:rPr>
        <w:t>。</w:t>
      </w:r>
      <w:bookmarkStart w:id="0" w:name="_GoBack"/>
      <w:bookmarkEnd w:id="0"/>
    </w:p>
    <w:p>
      <w:pPr>
        <w:pStyle w:val="2"/>
        <w:spacing w:after="0" w:line="580" w:lineRule="exact"/>
        <w:ind w:firstLine="560" w:firstLineChars="200"/>
        <w:rPr>
          <w:rFonts w:hint="eastAsia"/>
          <w:sz w:val="28"/>
          <w:szCs w:val="28"/>
        </w:rPr>
      </w:pPr>
    </w:p>
    <w:sectPr>
      <w:pgSz w:w="11906" w:h="16838"/>
      <w:pgMar w:top="1985"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520C36"/>
    <w:rsid w:val="00011B0E"/>
    <w:rsid w:val="0001300B"/>
    <w:rsid w:val="00022985"/>
    <w:rsid w:val="0003099C"/>
    <w:rsid w:val="0006739A"/>
    <w:rsid w:val="000759DC"/>
    <w:rsid w:val="0009790A"/>
    <w:rsid w:val="000A1059"/>
    <w:rsid w:val="000A58BF"/>
    <w:rsid w:val="000A64D3"/>
    <w:rsid w:val="000E4860"/>
    <w:rsid w:val="000E6AB5"/>
    <w:rsid w:val="000F6B64"/>
    <w:rsid w:val="00130617"/>
    <w:rsid w:val="00176169"/>
    <w:rsid w:val="001846E3"/>
    <w:rsid w:val="00212F64"/>
    <w:rsid w:val="00217D82"/>
    <w:rsid w:val="00241773"/>
    <w:rsid w:val="00274CA1"/>
    <w:rsid w:val="002876FD"/>
    <w:rsid w:val="00315E48"/>
    <w:rsid w:val="00335D08"/>
    <w:rsid w:val="00350FE0"/>
    <w:rsid w:val="0035165F"/>
    <w:rsid w:val="00357213"/>
    <w:rsid w:val="003B1C60"/>
    <w:rsid w:val="00401294"/>
    <w:rsid w:val="0043110B"/>
    <w:rsid w:val="004322F8"/>
    <w:rsid w:val="0043369A"/>
    <w:rsid w:val="004406BC"/>
    <w:rsid w:val="0046306E"/>
    <w:rsid w:val="004F2BCE"/>
    <w:rsid w:val="00503BED"/>
    <w:rsid w:val="00520C36"/>
    <w:rsid w:val="005305FA"/>
    <w:rsid w:val="00536D9D"/>
    <w:rsid w:val="00537A3F"/>
    <w:rsid w:val="00574F76"/>
    <w:rsid w:val="00594E44"/>
    <w:rsid w:val="005C5D90"/>
    <w:rsid w:val="005D4CD1"/>
    <w:rsid w:val="005E2582"/>
    <w:rsid w:val="00613BC8"/>
    <w:rsid w:val="0061480C"/>
    <w:rsid w:val="00622972"/>
    <w:rsid w:val="006233FC"/>
    <w:rsid w:val="00630A99"/>
    <w:rsid w:val="00633D3E"/>
    <w:rsid w:val="00674A5D"/>
    <w:rsid w:val="00675A3E"/>
    <w:rsid w:val="00691114"/>
    <w:rsid w:val="006C2DCC"/>
    <w:rsid w:val="006E246F"/>
    <w:rsid w:val="00702EB4"/>
    <w:rsid w:val="00726031"/>
    <w:rsid w:val="007326F8"/>
    <w:rsid w:val="007441CF"/>
    <w:rsid w:val="007676D6"/>
    <w:rsid w:val="00793D87"/>
    <w:rsid w:val="007A4A8D"/>
    <w:rsid w:val="007E526F"/>
    <w:rsid w:val="00803CEB"/>
    <w:rsid w:val="00806B2C"/>
    <w:rsid w:val="00813200"/>
    <w:rsid w:val="0081625D"/>
    <w:rsid w:val="00887CD2"/>
    <w:rsid w:val="00893D5C"/>
    <w:rsid w:val="008A4883"/>
    <w:rsid w:val="00915F7C"/>
    <w:rsid w:val="00942FB6"/>
    <w:rsid w:val="00950056"/>
    <w:rsid w:val="009500F8"/>
    <w:rsid w:val="00952639"/>
    <w:rsid w:val="009642C8"/>
    <w:rsid w:val="00972659"/>
    <w:rsid w:val="009E45D1"/>
    <w:rsid w:val="009F1770"/>
    <w:rsid w:val="009F3805"/>
    <w:rsid w:val="009F5373"/>
    <w:rsid w:val="009F72E0"/>
    <w:rsid w:val="00A06F25"/>
    <w:rsid w:val="00A21831"/>
    <w:rsid w:val="00A438E3"/>
    <w:rsid w:val="00A46780"/>
    <w:rsid w:val="00A50FB8"/>
    <w:rsid w:val="00A51F70"/>
    <w:rsid w:val="00A62C28"/>
    <w:rsid w:val="00A80F7B"/>
    <w:rsid w:val="00AA5DA0"/>
    <w:rsid w:val="00AB08A6"/>
    <w:rsid w:val="00AE5888"/>
    <w:rsid w:val="00B00CDF"/>
    <w:rsid w:val="00B14AEF"/>
    <w:rsid w:val="00B66CB9"/>
    <w:rsid w:val="00B73FDD"/>
    <w:rsid w:val="00BC7863"/>
    <w:rsid w:val="00BD5FED"/>
    <w:rsid w:val="00BE5A44"/>
    <w:rsid w:val="00BE6C2D"/>
    <w:rsid w:val="00BF108B"/>
    <w:rsid w:val="00C07D4A"/>
    <w:rsid w:val="00C22FF3"/>
    <w:rsid w:val="00C46BAC"/>
    <w:rsid w:val="00C65B76"/>
    <w:rsid w:val="00C80474"/>
    <w:rsid w:val="00C95780"/>
    <w:rsid w:val="00CC5218"/>
    <w:rsid w:val="00D333A5"/>
    <w:rsid w:val="00D467C9"/>
    <w:rsid w:val="00D55A99"/>
    <w:rsid w:val="00D84566"/>
    <w:rsid w:val="00D91E10"/>
    <w:rsid w:val="00DC5C2B"/>
    <w:rsid w:val="00E007C5"/>
    <w:rsid w:val="00E03527"/>
    <w:rsid w:val="00E335F9"/>
    <w:rsid w:val="00E37EAA"/>
    <w:rsid w:val="00E43E91"/>
    <w:rsid w:val="00E52600"/>
    <w:rsid w:val="00E54207"/>
    <w:rsid w:val="00EE7240"/>
    <w:rsid w:val="00F278E3"/>
    <w:rsid w:val="00F73D4A"/>
    <w:rsid w:val="00FB25CF"/>
    <w:rsid w:val="00FB5CE2"/>
    <w:rsid w:val="00FC1A7D"/>
    <w:rsid w:val="14956609"/>
    <w:rsid w:val="27D25752"/>
    <w:rsid w:val="2A3B4DB4"/>
    <w:rsid w:val="2B2F53A6"/>
    <w:rsid w:val="314410A9"/>
    <w:rsid w:val="37D84C17"/>
    <w:rsid w:val="38275698"/>
    <w:rsid w:val="3C666012"/>
    <w:rsid w:val="40D009EB"/>
    <w:rsid w:val="43010842"/>
    <w:rsid w:val="4B103BDC"/>
    <w:rsid w:val="500B71A4"/>
    <w:rsid w:val="57217F7A"/>
    <w:rsid w:val="603218A9"/>
    <w:rsid w:val="6A90057A"/>
    <w:rsid w:val="6D237CC5"/>
    <w:rsid w:val="6F68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99"/>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52B0-C0DD-4298-A531-C0564BE07112}">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795</Characters>
  <Lines>6</Lines>
  <Paragraphs>1</Paragraphs>
  <TotalTime>1</TotalTime>
  <ScaleCrop>false</ScaleCrop>
  <LinksUpToDate>false</LinksUpToDate>
  <CharactersWithSpaces>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2023-10-11T06:24:00Z</dcterms:created>
  <dc:creator>lenovo</dc:creator>
  <cp:lastModifiedBy>Administrator</cp:lastModifiedBy>
  <dcterms:modified xsi:type="dcterms:W3CDTF">2023-10-14T13:26:16Z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EE21B158928F4E88A9BABD52E318864E_12</vt:lpwstr>
  </property>
</Properties>
</file>