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一、项目名称</w:t>
      </w:r>
    </w:p>
    <w:p>
      <w:pPr>
        <w:spacing w:line="360" w:lineRule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黄河中下游典型湿地生态水文效应与适应性调控关键技术</w:t>
      </w:r>
    </w:p>
    <w:p>
      <w:pPr>
        <w:spacing w:line="360" w:lineRule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二、主要完成人员</w:t>
      </w:r>
    </w:p>
    <w:p>
      <w:pPr>
        <w:spacing w:line="360" w:lineRule="auto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王富强，</w:t>
      </w:r>
      <w:r>
        <w:rPr>
          <w:rFonts w:hint="eastAsia"/>
          <w:sz w:val="30"/>
          <w:szCs w:val="30"/>
          <w:lang w:val="en-US" w:eastAsia="zh-CN"/>
        </w:rPr>
        <w:t>韩宇平，</w:t>
      </w:r>
      <w:r>
        <w:rPr>
          <w:rFonts w:hint="eastAsia"/>
          <w:sz w:val="30"/>
          <w:szCs w:val="30"/>
        </w:rPr>
        <w:t>吴文强，赵衡，康萍萍，穆小玲，魏怀斌，</w:t>
      </w:r>
      <w:r>
        <w:rPr>
          <w:rFonts w:hint="eastAsia"/>
          <w:sz w:val="30"/>
          <w:szCs w:val="30"/>
          <w:lang w:val="en-US" w:eastAsia="zh-CN"/>
        </w:rPr>
        <w:t>徐存东，</w:t>
      </w:r>
      <w:r>
        <w:rPr>
          <w:rFonts w:hint="eastAsia"/>
          <w:sz w:val="30"/>
          <w:szCs w:val="30"/>
        </w:rPr>
        <w:t>唐磊，任昆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spacing w:line="360" w:lineRule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三</w:t>
      </w:r>
      <w:r>
        <w:rPr>
          <w:rFonts w:hint="eastAsia" w:ascii="黑体" w:hAnsi="黑体" w:eastAsia="黑体" w:cs="黑体"/>
          <w:sz w:val="30"/>
          <w:szCs w:val="30"/>
        </w:rPr>
        <w:t>、主要完成单位</w:t>
      </w:r>
    </w:p>
    <w:p>
      <w:p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华北水利水电大学、浙江水利水电学院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中国水利水电科学研究院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河南省郑州水文水资源测报分中心。</w:t>
      </w:r>
    </w:p>
    <w:p>
      <w:pPr>
        <w:numPr>
          <w:numId w:val="0"/>
        </w:numPr>
        <w:spacing w:line="360" w:lineRule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sz w:val="30"/>
          <w:szCs w:val="30"/>
        </w:rPr>
        <w:t>主要知识产权和标准规范目录</w:t>
      </w:r>
    </w:p>
    <w:tbl>
      <w:tblPr>
        <w:tblStyle w:val="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6" w:type="dxa"/>
          <w:bottom w:w="0" w:type="dxa"/>
          <w:right w:w="6" w:type="dxa"/>
        </w:tblCellMar>
      </w:tblPr>
      <w:tblGrid>
        <w:gridCol w:w="1088"/>
        <w:gridCol w:w="1260"/>
        <w:gridCol w:w="993"/>
        <w:gridCol w:w="878"/>
        <w:gridCol w:w="992"/>
        <w:gridCol w:w="1134"/>
        <w:gridCol w:w="909"/>
        <w:gridCol w:w="1023"/>
        <w:gridCol w:w="9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1432" w:hRule="atLeast"/>
          <w:jc w:val="center"/>
        </w:trPr>
        <w:tc>
          <w:tcPr>
            <w:tcW w:w="108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ascii="宋体" w:hAnsi="宋体"/>
                <w:b/>
                <w:bCs/>
                <w:sz w:val="21"/>
              </w:rPr>
              <w:t>知识产权</w:t>
            </w:r>
            <w:r>
              <w:rPr>
                <w:rFonts w:hint="eastAsia" w:ascii="宋体" w:hAnsi="宋体"/>
                <w:b/>
                <w:bCs/>
                <w:sz w:val="21"/>
              </w:rPr>
              <w:t>（标准）</w:t>
            </w:r>
            <w:r>
              <w:rPr>
                <w:rFonts w:ascii="宋体" w:hAnsi="宋体"/>
                <w:b/>
                <w:bCs/>
                <w:sz w:val="21"/>
              </w:rPr>
              <w:t>类别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知识产权（标准）具体</w:t>
            </w:r>
            <w:r>
              <w:rPr>
                <w:rFonts w:ascii="宋体" w:hAnsi="宋体"/>
                <w:b/>
                <w:bCs/>
                <w:sz w:val="21"/>
              </w:rPr>
              <w:t>名称</w:t>
            </w:r>
          </w:p>
        </w:tc>
        <w:tc>
          <w:tcPr>
            <w:tcW w:w="9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ascii="宋体" w:hAnsi="宋体"/>
                <w:b/>
                <w:bCs/>
                <w:sz w:val="21"/>
              </w:rPr>
              <w:t>国</w:t>
            </w:r>
            <w:r>
              <w:rPr>
                <w:rFonts w:hint="eastAsia" w:ascii="宋体" w:hAnsi="宋体"/>
                <w:b/>
                <w:bCs/>
                <w:sz w:val="21"/>
              </w:rPr>
              <w:t>家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ascii="宋体" w:hAnsi="宋体"/>
                <w:b/>
                <w:bCs/>
                <w:sz w:val="21"/>
              </w:rPr>
              <w:t>（</w:t>
            </w:r>
            <w:r>
              <w:rPr>
                <w:rFonts w:hint="eastAsia" w:ascii="宋体" w:hAnsi="宋体"/>
                <w:b/>
                <w:bCs/>
                <w:sz w:val="21"/>
              </w:rPr>
              <w:t>地</w:t>
            </w:r>
            <w:r>
              <w:rPr>
                <w:rFonts w:ascii="宋体" w:hAnsi="宋体"/>
                <w:b/>
                <w:bCs/>
                <w:sz w:val="21"/>
              </w:rPr>
              <w:t>区）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授权号（标准编号）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授权（标准发布）日期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证书编号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（标准批准发布</w:t>
            </w:r>
            <w:r>
              <w:rPr>
                <w:rFonts w:ascii="宋体" w:hAnsi="宋体"/>
                <w:b/>
                <w:bCs/>
                <w:sz w:val="21"/>
              </w:rPr>
              <w:t>部门</w:t>
            </w:r>
            <w:r>
              <w:rPr>
                <w:rFonts w:hint="eastAsia" w:ascii="宋体" w:hAnsi="宋体"/>
                <w:b/>
                <w:bCs/>
                <w:sz w:val="21"/>
              </w:rPr>
              <w:t>）</w:t>
            </w:r>
          </w:p>
        </w:tc>
        <w:tc>
          <w:tcPr>
            <w:tcW w:w="9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权利人（标准起草单位）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发明人（标准起草人）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1"/>
              </w:rPr>
            </w:pPr>
            <w:r>
              <w:rPr>
                <w:rFonts w:hint="eastAsia" w:ascii="宋体" w:hAnsi="宋体"/>
                <w:b/>
                <w:bCs/>
                <w:sz w:val="21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一种基于遥感技术的多泥沙河流三角洲海岸带演化分析方法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ZL201810970135.9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2021年6月8日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第4473092号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王富强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刘鹏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b/>
              </w:rPr>
              <w:t>赵衡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吕素冰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陈希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多层导轨式多功能复合拦污栅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ZL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20191222328.7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2021年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月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23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第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4381061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4"/>
                <w:lang w:val="en-US" w:eastAsia="zh-CN"/>
              </w:rPr>
              <w:t>韩宇平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吴德丰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王春颖，李鑫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一种基于互联网的水文设备运行监测装置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ZL202010494012.X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2020年7月30日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第45811134号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河南省郑州水文水资源测报分中心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</w:rPr>
              <w:t>穆小玲</w:t>
            </w:r>
            <w:r>
              <w:rPr>
                <w:rFonts w:ascii="Times New Roman" w:hAnsi="Times New Roman"/>
              </w:rPr>
              <w:t>、冯瑛、李军校、常春光、吴昊、张俊辉、徐菲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导轨式清污装置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ZL</w:t>
            </w: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20191222318.3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2021年</w:t>
            </w: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</w:rPr>
              <w:t>月</w:t>
            </w: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</w:rPr>
              <w:t>第</w:t>
            </w: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4486923</w:t>
            </w:r>
            <w:r>
              <w:rPr>
                <w:rFonts w:ascii="Times New Roman" w:hAnsi="Times New Roman" w:eastAsia="宋体" w:cs="Times New Roman"/>
                <w:color w:val="000000"/>
              </w:rPr>
              <w:t>号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lang w:val="en-US" w:eastAsia="zh-CN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4"/>
                <w:lang w:val="en-US" w:eastAsia="zh-CN"/>
              </w:rPr>
              <w:t>韩宇平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吴德丰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王春颖，李鑫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一种用于水文水资源勘察的分层抽水取样装置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ZL202210487217.4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2023年10月13日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第6395830号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</w:rPr>
              <w:t>任昆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屈吉鸿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王雪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郭文献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吕桂敏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林子淇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任丽娜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三维激光扫描仪电池模组标识牌及制备方法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ZL201810501509.2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2021年1月22日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第4214871号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b/>
              </w:rPr>
              <w:t>魏怀斌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刘英杰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李智勇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b/>
              </w:rPr>
              <w:t>赵衡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王博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于宁宁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马涛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一种景观式水质净化设施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ZL202210118875.6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2023年1月20日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420" w:firstLineChars="200"/>
              <w:jc w:val="center"/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第5705619号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浙江水利水电学院、华北水利水电大学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4"/>
                <w:lang w:val="en-US" w:eastAsia="zh-CN"/>
              </w:rPr>
              <w:t>徐存东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，赵志宏，任子豪，徐钰德，李嘉明，陈家豪，徐慧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国家发明专利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一种浅层地下水渗流集水暗管装置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ZL20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1811272166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.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2021年1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月1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/>
                <w:sz w:val="21"/>
                <w:szCs w:val="24"/>
              </w:rPr>
              <w:t>第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4841774</w:t>
            </w:r>
            <w:r>
              <w:rPr>
                <w:rFonts w:ascii="Times New Roman" w:hAnsi="Times New Roman" w:eastAsia="宋体"/>
                <w:sz w:val="21"/>
                <w:szCs w:val="24"/>
              </w:rPr>
              <w:t>号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华北水利水电大学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4"/>
                <w:lang w:val="en-US" w:eastAsia="zh-CN"/>
              </w:rPr>
              <w:t>徐存东</w:t>
            </w:r>
            <w:r>
              <w:rPr>
                <w:rFonts w:hint="eastAsia" w:ascii="Times New Roman" w:hAnsi="Times New Roman" w:eastAsia="宋体"/>
                <w:sz w:val="21"/>
                <w:szCs w:val="24"/>
                <w:lang w:val="en-US" w:eastAsia="zh-CN"/>
              </w:rPr>
              <w:t>，徐钰德，张茂林，韩立炜，张先起，丁泽霖，朱兴林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行业标准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冰封期冰体采样与前处理规程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SL/T466-2020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2021年11月2日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中国水利水电出版社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中国水利水电科学研究院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</w:rPr>
              <w:t>吴文强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张盼伟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李云鹏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段恒轶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李昆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吴雷祥</w:t>
            </w:r>
            <w:r>
              <w:rPr>
                <w:rFonts w:hint="eastAsia" w:ascii="Times New Roman" w:hAnsi="Times New Roman"/>
                <w:lang w:eastAsia="zh-CN"/>
              </w:rPr>
              <w:t>，</w:t>
            </w:r>
            <w:r>
              <w:rPr>
                <w:rFonts w:ascii="Times New Roman" w:hAnsi="Times New Roman"/>
              </w:rPr>
              <w:t>刘来胜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行业标准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河湖健康评估技术导则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SL/T 793-2020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2020年6月5日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中国水利水电出版社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中国水利水电科学研究院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彭文启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石秋池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渠晓东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张鸿星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杜霞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color w:val="000000"/>
              </w:rPr>
              <w:t>张海萍</w:t>
            </w:r>
            <w:r>
              <w:rPr>
                <w:rFonts w:hint="eastAsia" w:ascii="Times New Roman" w:hAnsi="Times New Roman"/>
                <w:color w:val="000000"/>
                <w:lang w:eastAsia="zh-CN"/>
              </w:rPr>
              <w:t>，</w:t>
            </w:r>
            <w:r>
              <w:rPr>
                <w:rFonts w:ascii="Times New Roman" w:hAnsi="Times New Roman"/>
                <w:b/>
                <w:color w:val="000000"/>
              </w:rPr>
              <w:t>吴文强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有效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论文（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专著）目录</w:t>
      </w:r>
    </w:p>
    <w:tbl>
      <w:tblPr>
        <w:tblStyle w:val="7"/>
        <w:tblW w:w="1046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2530"/>
        <w:gridCol w:w="1211"/>
        <w:gridCol w:w="631"/>
        <w:gridCol w:w="717"/>
        <w:gridCol w:w="713"/>
        <w:gridCol w:w="1359"/>
        <w:gridCol w:w="660"/>
        <w:gridCol w:w="720"/>
        <w:gridCol w:w="751"/>
        <w:gridCol w:w="6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53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论文专著名称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/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刊名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作者</w:t>
            </w:r>
          </w:p>
        </w:tc>
        <w:tc>
          <w:tcPr>
            <w:tcW w:w="121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年卷页码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xx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xx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卷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xx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页）</w:t>
            </w:r>
          </w:p>
        </w:tc>
        <w:tc>
          <w:tcPr>
            <w:tcW w:w="63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发表时间</w:t>
            </w:r>
          </w:p>
        </w:tc>
        <w:tc>
          <w:tcPr>
            <w:tcW w:w="71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通讯作者</w:t>
            </w:r>
          </w:p>
        </w:tc>
        <w:tc>
          <w:tcPr>
            <w:tcW w:w="71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第一作者</w:t>
            </w:r>
          </w:p>
        </w:tc>
        <w:tc>
          <w:tcPr>
            <w:tcW w:w="135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国内作者</w:t>
            </w:r>
          </w:p>
        </w:tc>
        <w:tc>
          <w:tcPr>
            <w:tcW w:w="6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他引总次数</w:t>
            </w:r>
          </w:p>
        </w:tc>
        <w:tc>
          <w:tcPr>
            <w:tcW w:w="7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检索数据库</w:t>
            </w:r>
          </w:p>
        </w:tc>
        <w:tc>
          <w:tcPr>
            <w:tcW w:w="75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中科院JCR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分区</w:t>
            </w:r>
          </w:p>
        </w:tc>
        <w:tc>
          <w:tcPr>
            <w:tcW w:w="64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核心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sz w:val="21"/>
                <w:szCs w:val="21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Evolution of habitat quality and analysis of influencing factors in the Yellow River Delta Wetland from 1986 to 2020</w:t>
            </w:r>
            <w:r>
              <w:rPr>
                <w:rFonts w:hint="eastAsia" w:ascii="Times New Roman" w:hAnsi="Times New Roman"/>
                <w:sz w:val="21"/>
                <w:szCs w:val="21"/>
              </w:rPr>
              <w:t>/</w:t>
            </w:r>
            <w:r>
              <w:rPr>
                <w:rFonts w:ascii="Times New Roman" w:hAnsi="Times New Roman"/>
                <w:sz w:val="21"/>
                <w:szCs w:val="21"/>
              </w:rPr>
              <w:t>Frontiers in Ecological and Evolution</w:t>
            </w:r>
            <w:r>
              <w:rPr>
                <w:rFonts w:hint="eastAsia" w:ascii="Times New Roman" w:hAnsi="Times New Roman"/>
                <w:sz w:val="21"/>
                <w:szCs w:val="21"/>
              </w:rPr>
              <w:t>/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Honglu Zhang,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Fuqiang Wang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*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Heng Zhao, Pingping Kang, Lei Tang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2022, 10: 1075914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Fuqiang Wang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Honglu Zhang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Honglu Zhang,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Fuqiang Wang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*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Heng Zhao, Pingping Kang, Lei Tang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Image similarity-based gap filling method can effectively enrich surface water mapping information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ISPRS Journal of Photogrammetry and Remote Sensing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Wenjing Huang,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Wang*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Weili Duan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*,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Lei Tang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, Jingxiu Qin, Xiaoyu Meng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2023,202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:528-544.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Wang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Weili Duan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Wenjing Huang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Wenjing Huang,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Wang*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Weili Duan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*,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 xml:space="preserve">Lei Tang,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Jingxiu Qin, Xiaoyu Meng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一区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Use of multiple isotopes to evaluate nitrate dynamics in groundwater under the barrier effect of underground cutoff walls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/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>Environmental Science and Pollution Research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/</w:t>
            </w:r>
            <w:r>
              <w:rPr>
                <w:rFonts w:ascii="Times New Roman" w:hAnsi="Times New Roman"/>
                <w:bCs/>
                <w:color w:val="auto"/>
                <w:sz w:val="21"/>
                <w:szCs w:val="21"/>
              </w:rPr>
              <w:t xml:space="preserve">Pingping Kang, 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 xml:space="preserve">Shaopeng Li, </w:t>
            </w: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Wang*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bCs/>
                <w:color w:val="auto"/>
                <w:sz w:val="21"/>
                <w:szCs w:val="21"/>
              </w:rPr>
              <w:t>Heng Zhao,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>Subing Lü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2021,28:7076-7089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auto"/>
                <w:sz w:val="21"/>
                <w:szCs w:val="21"/>
              </w:rPr>
              <w:t>Pingping Kang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auto"/>
                <w:sz w:val="21"/>
                <w:szCs w:val="21"/>
              </w:rPr>
              <w:t xml:space="preserve">Pingping Kang, 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 xml:space="preserve">Shaopeng Li, </w:t>
            </w: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Wang*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bCs/>
                <w:color w:val="auto"/>
                <w:sz w:val="21"/>
                <w:szCs w:val="21"/>
              </w:rPr>
              <w:t>Heng Zhao,</w:t>
            </w:r>
            <w:r>
              <w:rPr>
                <w:rFonts w:ascii="Times New Roman" w:hAnsi="Times New Roman"/>
                <w:color w:val="auto"/>
                <w:sz w:val="21"/>
                <w:szCs w:val="21"/>
              </w:rPr>
              <w:t>Subing Lü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三区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Comprehensive evaluation on water resources carrying capacity based on water-economy-ecology concept framework and EFAST-cloud model: A case study of Henan Province, China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Ecological Indicators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/Peiheng Liu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Subing Lü,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 xml:space="preserve">Yuping Han,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Wang*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Lei Tang.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2022,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143, 109392. 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2022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Peiheng Liu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Peiheng Liu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Subing Lü,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 xml:space="preserve">Yuping Han,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Fuqiang Wang*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Lei Tang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hint="default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 w:hAnsi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ascii="Times New Roman" w:hAnsi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firstLine="0" w:firstLineChars="0"/>
              <w:jc w:val="center"/>
              <w:textAlignment w:val="auto"/>
              <w:outlineLvl w:val="1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Use of multiple isotopes to evaluate the impact of mariculture on nutrient dynamics in coastal groundwater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Environmental Science and Pollution Research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Pingping K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ang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,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Peng L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iu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ang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*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2019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26:12399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12411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2019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perscript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Pingping K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ang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Pingping K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ang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</w:rPr>
              <w:t>, Peng L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iu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ang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*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Evaluation of regional water cycle health based on EFAST-Cloud model: A case study of Henan Province, China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Water Policy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/Peiheng Liu, Yuping Han, Subing Lü,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Fuqiang Wang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*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 xml:space="preserve"> 2023, 25(3): 177-199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</w:rPr>
              <w:t>Fuqiang W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Peiheng Liu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Peiheng Liu, Yuping Han, Subing Lü,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Fuqiang Wang*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t>Hydrochemistry and Its Controlling Factors of Rivers in the Source Region of the Nujiang River on the Tibetan Plateau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sz w:val="21"/>
                <w:szCs w:val="21"/>
              </w:rPr>
              <w:t>Water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1"/>
              </w:rPr>
              <w:t>Fuqiang Wang, Yang Zhao</w:t>
            </w:r>
            <w:r>
              <w:rPr>
                <w:rFonts w:hint="eastAsia" w:ascii="Times New Roman" w:hAnsi="Times New Roman"/>
                <w:sz w:val="21"/>
                <w:szCs w:val="21"/>
              </w:rPr>
              <w:t>, Xi Chen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sz w:val="21"/>
                <w:szCs w:val="21"/>
              </w:rPr>
              <w:t>Heng Zhao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2019, 11, 2166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2019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 w:val="21"/>
                <w:szCs w:val="21"/>
              </w:rPr>
              <w:t>Heng Zhao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1"/>
              </w:rPr>
              <w:t>Fuqiang Wang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1"/>
              </w:rPr>
              <w:t xml:space="preserve">Fuqiang Wang, </w:t>
            </w:r>
            <w:r>
              <w:rPr>
                <w:rFonts w:hint="eastAsia" w:ascii="Times New Roman" w:hAnsi="Times New Roman"/>
                <w:sz w:val="21"/>
                <w:szCs w:val="21"/>
              </w:rPr>
              <w:t>Yang Zhao, Xi Chen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Times New Roman" w:hAnsi="Times New Roman"/>
                <w:b/>
                <w:bCs/>
                <w:sz w:val="21"/>
                <w:szCs w:val="21"/>
              </w:rPr>
              <w:t>Heng Zhao*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53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Influence of Natural and Social Economic Factors on Landscape Pattern Indices-The Case of the Yellow River Basin in Henan Province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 Water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Suming Ren, Heng Zhao, Honglu Zhang, </w:t>
            </w:r>
            <w:r>
              <w:rPr>
                <w:rFonts w:hint="eastAsia" w:ascii="Times New Roman" w:hAnsi="Times New Roman"/>
                <w:b/>
                <w:bCs/>
                <w:color w:val="000000"/>
                <w:sz w:val="21"/>
                <w:szCs w:val="21"/>
              </w:rPr>
              <w:t>Fuqiang Wang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*, Huan Yang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2023, 15: 4174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.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>2023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Fuqiang Wang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>Suming Ren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Suming Ren, 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1"/>
                <w:szCs w:val="21"/>
              </w:rPr>
              <w:t xml:space="preserve">Heng Zhao,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Honglu Zhang,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Fuqiang Wang*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</w:rPr>
              <w:t>Huan Yang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SCI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Times New Roman" w:hAnsi="Times New Roman"/>
                <w:sz w:val="21"/>
                <w:szCs w:val="21"/>
              </w:rPr>
              <w:t>区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28" w:type="dxa"/>
            <w:noWrap w:val="0"/>
            <w:vAlign w:val="top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161" w:type="dxa"/>
            <w:gridSpan w:val="6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合计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wM2E0MWU4ZmQxZjJkNjU2M2EyNjA4OWY5ZmY1MWYifQ=="/>
  </w:docVars>
  <w:rsids>
    <w:rsidRoot w:val="6FA051F2"/>
    <w:rsid w:val="00060E88"/>
    <w:rsid w:val="0023715D"/>
    <w:rsid w:val="005F211F"/>
    <w:rsid w:val="00625E58"/>
    <w:rsid w:val="00637032"/>
    <w:rsid w:val="00A16CE7"/>
    <w:rsid w:val="00A913B0"/>
    <w:rsid w:val="00E72BB6"/>
    <w:rsid w:val="00E97D47"/>
    <w:rsid w:val="00F648FE"/>
    <w:rsid w:val="03E31FCA"/>
    <w:rsid w:val="0E843029"/>
    <w:rsid w:val="156452A2"/>
    <w:rsid w:val="58104109"/>
    <w:rsid w:val="5D55D1F1"/>
    <w:rsid w:val="6FA051F2"/>
    <w:rsid w:val="6FCF5320"/>
    <w:rsid w:val="7AEF21C4"/>
    <w:rsid w:val="F3D7ECB3"/>
    <w:rsid w:val="F6FA2923"/>
    <w:rsid w:val="FFEFC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3">
    <w:name w:val="Plain Text"/>
    <w:basedOn w:val="1"/>
    <w:link w:val="12"/>
    <w:qFormat/>
    <w:uiPriority w:val="99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hAnsi="Calibri" w:eastAsia="楷体_GB2312"/>
      <w:kern w:val="44"/>
      <w:sz w:val="28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99"/>
    <w:rPr>
      <w:rFonts w:ascii="仿宋_GB2312" w:hAnsiTheme="minorHAnsi" w:eastAsiaTheme="minorEastAsia" w:cstheme="minorBidi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642</Words>
  <Characters>3663</Characters>
  <Lines>30</Lines>
  <Paragraphs>8</Paragraphs>
  <TotalTime>1</TotalTime>
  <ScaleCrop>false</ScaleCrop>
  <LinksUpToDate>false</LinksUpToDate>
  <CharactersWithSpaces>4297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2023-04-22T12:05:00Z</dcterms:created>
  <dc:creator>何培培</dc:creator>
  <cp:lastModifiedBy>huanghe</cp:lastModifiedBy>
  <dcterms:modified xsi:type="dcterms:W3CDTF">2024-05-15T17:36:39Z</dcterms:modified>
  <dc:title>2024年度河南省科技进步奖提名项目公示材料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494ADBC2A262407DAB1AF5C3E4421865_13</vt:lpwstr>
  </property>
</Properties>
</file>