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河南省科学技术进步奖公示内容</w:t>
      </w:r>
    </w:p>
    <w:p>
      <w:pPr>
        <w:rPr>
          <w:rFonts w:hint="eastAsia" w:asciiTheme="minorEastAsia" w:hAnsiTheme="minorEastAsia"/>
          <w:b/>
          <w:sz w:val="28"/>
          <w:szCs w:val="28"/>
        </w:rPr>
      </w:pPr>
    </w:p>
    <w:p>
      <w:pPr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项目名称：</w:t>
      </w:r>
      <w:bookmarkStart w:id="0" w:name="_GoBack"/>
      <w:r>
        <w:rPr>
          <w:rFonts w:hint="eastAsia" w:asciiTheme="minorEastAsia" w:hAnsiTheme="minorEastAsia"/>
          <w:sz w:val="28"/>
          <w:szCs w:val="28"/>
        </w:rPr>
        <w:t>豫酒品质提升关键技术及装备研发与产业化</w:t>
      </w:r>
      <w:bookmarkEnd w:id="0"/>
    </w:p>
    <w:p>
      <w:pPr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b/>
          <w:sz w:val="28"/>
          <w:szCs w:val="28"/>
        </w:rPr>
        <w:t>提名者：</w:t>
      </w:r>
      <w:r>
        <w:rPr>
          <w:rFonts w:hint="eastAsia" w:asciiTheme="minorEastAsia" w:hAnsiTheme="minorEastAsia"/>
          <w:sz w:val="28"/>
          <w:szCs w:val="28"/>
        </w:rPr>
        <w:t>河南省</w:t>
      </w:r>
      <w:r>
        <w:rPr>
          <w:rFonts w:hint="eastAsia" w:asciiTheme="minorEastAsia" w:hAnsiTheme="minorEastAsia"/>
          <w:sz w:val="28"/>
          <w:szCs w:val="28"/>
          <w:lang w:eastAsia="zh-CN"/>
        </w:rPr>
        <w:t>科协</w:t>
      </w:r>
    </w:p>
    <w:p>
      <w:pP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sz w:val="28"/>
          <w:szCs w:val="28"/>
        </w:rPr>
        <w:t>提名等级：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三等奖</w:t>
      </w:r>
    </w:p>
    <w:p>
      <w:pPr>
        <w:ind w:left="1968" w:hanging="1967" w:hangingChars="700"/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sz w:val="28"/>
          <w:szCs w:val="28"/>
        </w:rPr>
        <w:t>主要完成人员：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许育民、张新武、侯建光、胡晓龙、樊建辉、葛少华</w:t>
      </w:r>
      <w:r>
        <w:rPr>
          <w:rFonts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张献敏、孙西玉、张晓峰、李绍亮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主要完成单位：</w:t>
      </w:r>
      <w:r>
        <w:rPr>
          <w:rFonts w:hint="eastAsia" w:asciiTheme="minorEastAsia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河南省食品工业科学研究所有限公司、河南仰韶酒业有限公司、郑州轻工业大学、河南宋河酒业有限公司、汝阳杜康酿酒有限公司、宝丰酒业有限公司、河南牧业经济学院</w:t>
      </w:r>
    </w:p>
    <w:tbl>
      <w:tblPr>
        <w:tblStyle w:val="5"/>
        <w:tblW w:w="92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959"/>
        <w:gridCol w:w="1559"/>
        <w:gridCol w:w="1417"/>
        <w:gridCol w:w="1172"/>
        <w:gridCol w:w="955"/>
        <w:gridCol w:w="11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284" w:type="dxa"/>
            <w:gridSpan w:val="7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hint="eastAsia"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主要知识产权</w:t>
            </w:r>
            <w:r>
              <w:rPr>
                <w:rFonts w:hint="eastAsia" w:ascii="宋体" w:hAnsi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ascii="宋体" w:hAnsi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标准规范等目录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8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知识产权</w:t>
            </w:r>
            <w:r>
              <w:rPr>
                <w:rFonts w:hint="eastAsia"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（标准）</w:t>
            </w:r>
            <w:r>
              <w:rPr>
                <w:rFonts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类别</w:t>
            </w:r>
          </w:p>
        </w:tc>
        <w:tc>
          <w:tcPr>
            <w:tcW w:w="1959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知识产权（标准）具体</w:t>
            </w:r>
            <w:r>
              <w:rPr>
                <w:rFonts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559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授权号（标准编号）</w:t>
            </w:r>
          </w:p>
        </w:tc>
        <w:tc>
          <w:tcPr>
            <w:tcW w:w="1417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证书编号</w:t>
            </w:r>
          </w:p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（标准批准发布</w:t>
            </w:r>
            <w:r>
              <w:rPr>
                <w:rFonts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部门</w:t>
            </w:r>
            <w:r>
              <w:rPr>
                <w:rFonts w:hint="eastAsia"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172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权利人（标准起草单位）</w:t>
            </w:r>
          </w:p>
        </w:tc>
        <w:tc>
          <w:tcPr>
            <w:tcW w:w="955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发明人（标准起草人）</w:t>
            </w:r>
          </w:p>
        </w:tc>
        <w:tc>
          <w:tcPr>
            <w:tcW w:w="1134" w:type="dxa"/>
            <w:vAlign w:val="center"/>
          </w:tcPr>
          <w:p>
            <w:pPr>
              <w:pStyle w:val="2"/>
              <w:spacing w:line="390" w:lineRule="exact"/>
              <w:ind w:firstLine="0" w:firstLineChars="0"/>
              <w:jc w:val="center"/>
              <w:rPr>
                <w:rFonts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专利（标准）有效状态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088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  <w:tc>
          <w:tcPr>
            <w:tcW w:w="19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酿酒大曲生产技术规范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T/HNSPXH</w:t>
            </w:r>
          </w:p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000.013-2021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河南省食品科学技术学会</w:t>
            </w:r>
          </w:p>
        </w:tc>
        <w:tc>
          <w:tcPr>
            <w:tcW w:w="1172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河南省食品工业科学研究所有限公司等</w:t>
            </w:r>
          </w:p>
        </w:tc>
        <w:tc>
          <w:tcPr>
            <w:tcW w:w="9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许育民等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1088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  <w:tc>
          <w:tcPr>
            <w:tcW w:w="19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浓香型白酒基酒生产技术规范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T/HNSPXH</w:t>
            </w:r>
          </w:p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000.012-2021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河南省食品科学技术学会</w:t>
            </w:r>
          </w:p>
        </w:tc>
        <w:tc>
          <w:tcPr>
            <w:tcW w:w="1172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河南牧业经济学院等</w:t>
            </w:r>
          </w:p>
        </w:tc>
        <w:tc>
          <w:tcPr>
            <w:tcW w:w="9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潘春梅等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1088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专利</w:t>
            </w:r>
          </w:p>
        </w:tc>
        <w:tc>
          <w:tcPr>
            <w:tcW w:w="19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一种微生物复合菌剂及其制备方法和应用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CN111117901B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CN202010122801.0</w:t>
            </w:r>
          </w:p>
        </w:tc>
        <w:tc>
          <w:tcPr>
            <w:tcW w:w="1172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河南仰韶酒业有限公司</w:t>
            </w:r>
          </w:p>
        </w:tc>
        <w:tc>
          <w:tcPr>
            <w:tcW w:w="9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陈蒙恩等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授权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088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专利</w:t>
            </w:r>
          </w:p>
        </w:tc>
        <w:tc>
          <w:tcPr>
            <w:tcW w:w="19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一种酿酒谷物筛选装置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CN210022846U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CN201920679882.7</w:t>
            </w:r>
          </w:p>
        </w:tc>
        <w:tc>
          <w:tcPr>
            <w:tcW w:w="1172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河南省食品工业科学研究所有限公司</w:t>
            </w:r>
          </w:p>
        </w:tc>
        <w:tc>
          <w:tcPr>
            <w:tcW w:w="9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许育民等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授权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088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专利</w:t>
            </w:r>
          </w:p>
        </w:tc>
        <w:tc>
          <w:tcPr>
            <w:tcW w:w="19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一种密封效果好的酒类储藏装置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CN212244316U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CN202020594393.4</w:t>
            </w:r>
          </w:p>
        </w:tc>
        <w:tc>
          <w:tcPr>
            <w:tcW w:w="1172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河南省食品工业科学研究所有限公司</w:t>
            </w:r>
          </w:p>
        </w:tc>
        <w:tc>
          <w:tcPr>
            <w:tcW w:w="9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许育民等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授权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088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专利</w:t>
            </w:r>
          </w:p>
        </w:tc>
        <w:tc>
          <w:tcPr>
            <w:tcW w:w="19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一种白酒酿造用配料搅拌装置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CN210994002U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CN201921786188.1</w:t>
            </w:r>
          </w:p>
        </w:tc>
        <w:tc>
          <w:tcPr>
            <w:tcW w:w="1172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李慧星</w:t>
            </w:r>
          </w:p>
        </w:tc>
        <w:tc>
          <w:tcPr>
            <w:tcW w:w="9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李慧星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授权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专利</w:t>
            </w:r>
          </w:p>
        </w:tc>
        <w:tc>
          <w:tcPr>
            <w:tcW w:w="19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一种北方窖池多层复合密封装置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CN210458116U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CN201921436083.3</w:t>
            </w:r>
          </w:p>
        </w:tc>
        <w:tc>
          <w:tcPr>
            <w:tcW w:w="1172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赊店老酒股份有限公司</w:t>
            </w:r>
          </w:p>
        </w:tc>
        <w:tc>
          <w:tcPr>
            <w:tcW w:w="9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王洪彬等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授权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专利</w:t>
            </w:r>
          </w:p>
        </w:tc>
        <w:tc>
          <w:tcPr>
            <w:tcW w:w="19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一种白酒酿造堆积池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CN214300056U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CN202023282461.2</w:t>
            </w:r>
          </w:p>
        </w:tc>
        <w:tc>
          <w:tcPr>
            <w:tcW w:w="1172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汝阳杜康酿酒有限公司</w:t>
            </w:r>
          </w:p>
        </w:tc>
        <w:tc>
          <w:tcPr>
            <w:tcW w:w="9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何惠昭等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授权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1088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专利</w:t>
            </w:r>
          </w:p>
        </w:tc>
        <w:tc>
          <w:tcPr>
            <w:tcW w:w="19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一种酒曲干燥装置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CN210532885U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CN201921697373.3</w:t>
            </w:r>
          </w:p>
        </w:tc>
        <w:tc>
          <w:tcPr>
            <w:tcW w:w="1172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河南仰韶酒业有限公司</w:t>
            </w:r>
          </w:p>
        </w:tc>
        <w:tc>
          <w:tcPr>
            <w:tcW w:w="9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郭富祥等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授权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088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专利</w:t>
            </w:r>
          </w:p>
        </w:tc>
        <w:tc>
          <w:tcPr>
            <w:tcW w:w="19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一种酒曲润料装置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CN210736713U</w:t>
            </w:r>
          </w:p>
        </w:tc>
        <w:tc>
          <w:tcPr>
            <w:tcW w:w="1417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CN201921705918.0</w:t>
            </w:r>
          </w:p>
        </w:tc>
        <w:tc>
          <w:tcPr>
            <w:tcW w:w="1172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河南仰韶酒业有限公司</w:t>
            </w:r>
          </w:p>
        </w:tc>
        <w:tc>
          <w:tcPr>
            <w:tcW w:w="955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侯建光等</w:t>
            </w:r>
          </w:p>
        </w:tc>
        <w:tc>
          <w:tcPr>
            <w:tcW w:w="1134" w:type="dxa"/>
            <w:vAlign w:val="center"/>
          </w:tcPr>
          <w:p>
            <w:pPr>
              <w:adjustRightInd w:val="0"/>
              <w:snapToGrid w:val="0"/>
              <w:jc w:val="center"/>
              <w:rPr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18"/>
                <w14:textFill>
                  <w14:solidFill>
                    <w14:schemeClr w14:val="tx1"/>
                  </w14:solidFill>
                </w14:textFill>
              </w:rPr>
              <w:t>授权</w:t>
            </w:r>
          </w:p>
        </w:tc>
      </w:tr>
    </w:tbl>
    <w:p>
      <w:pPr>
        <w:rPr>
          <w:rFonts w:ascii="宋体" w:hAnsi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926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4111"/>
        <w:gridCol w:w="1276"/>
        <w:gridCol w:w="709"/>
        <w:gridCol w:w="708"/>
        <w:gridCol w:w="709"/>
        <w:gridCol w:w="127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9264" w:type="dxa"/>
            <w:gridSpan w:val="7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562"/>
              <w:jc w:val="center"/>
              <w:outlineLvl w:val="1"/>
              <w:rPr>
                <w:rFonts w:hint="eastAsia" w:ascii="宋体" w:hAnsi="宋体"/>
                <w:b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论文（专著）目录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atLeast"/>
          <w:jc w:val="center"/>
        </w:trPr>
        <w:tc>
          <w:tcPr>
            <w:tcW w:w="479" w:type="dxa"/>
            <w:tcBorders>
              <w:top w:val="single" w:color="auto" w:sz="8" w:space="0"/>
            </w:tcBorders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111" w:type="dxa"/>
            <w:tcBorders>
              <w:top w:val="single" w:color="auto" w:sz="8" w:space="0"/>
            </w:tcBorders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论文专著名称</w:t>
            </w:r>
            <w:r>
              <w:rPr>
                <w:rFonts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刊名</w:t>
            </w:r>
            <w:r>
              <w:rPr>
                <w:rFonts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/ </w:t>
            </w:r>
            <w:r>
              <w:rPr>
                <w:rFonts w:hint="eastAsia"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作者</w:t>
            </w:r>
          </w:p>
        </w:tc>
        <w:tc>
          <w:tcPr>
            <w:tcW w:w="1276" w:type="dxa"/>
            <w:tcBorders>
              <w:top w:val="single" w:color="auto" w:sz="8" w:space="0"/>
            </w:tcBorders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年卷页码</w:t>
            </w:r>
          </w:p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xx</w:t>
            </w:r>
            <w:r>
              <w:rPr>
                <w:rFonts w:hint="eastAsia"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xx</w:t>
            </w:r>
            <w:r>
              <w:rPr>
                <w:rFonts w:hint="eastAsia"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卷</w:t>
            </w:r>
            <w:r>
              <w:rPr>
                <w:rFonts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xx</w:t>
            </w:r>
            <w:r>
              <w:rPr>
                <w:rFonts w:hint="eastAsia"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页）</w:t>
            </w:r>
          </w:p>
        </w:tc>
        <w:tc>
          <w:tcPr>
            <w:tcW w:w="709" w:type="dxa"/>
            <w:tcBorders>
              <w:top w:val="single" w:color="auto" w:sz="8" w:space="0"/>
            </w:tcBorders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发表时间</w:t>
            </w:r>
          </w:p>
        </w:tc>
        <w:tc>
          <w:tcPr>
            <w:tcW w:w="708" w:type="dxa"/>
            <w:tcBorders>
              <w:top w:val="single" w:color="auto" w:sz="8" w:space="0"/>
            </w:tcBorders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通讯作者</w:t>
            </w:r>
          </w:p>
        </w:tc>
        <w:tc>
          <w:tcPr>
            <w:tcW w:w="709" w:type="dxa"/>
            <w:tcBorders>
              <w:top w:val="single" w:color="auto" w:sz="8" w:space="0"/>
            </w:tcBorders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第一作者</w:t>
            </w:r>
          </w:p>
        </w:tc>
        <w:tc>
          <w:tcPr>
            <w:tcW w:w="1272" w:type="dxa"/>
            <w:tcBorders>
              <w:top w:val="single" w:color="auto" w:sz="8" w:space="0"/>
            </w:tcBorders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第一署名单位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47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b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b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111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left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窖泥源可培养厌氧菌株挥发性代谢产物解析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轻工学报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许育民，胡晓龙等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卷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21-29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页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2021</w:t>
            </w:r>
          </w:p>
        </w:tc>
        <w:tc>
          <w:tcPr>
            <w:tcW w:w="708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胡晓龙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许育民</w:t>
            </w:r>
          </w:p>
        </w:tc>
        <w:tc>
          <w:tcPr>
            <w:tcW w:w="1272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河南省食品工业科学研究所有限公司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47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111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left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浓香型白酒中增己降乙相关理论研究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酿酒科技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许育民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04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卷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48-50+54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页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2021</w:t>
            </w:r>
          </w:p>
        </w:tc>
        <w:tc>
          <w:tcPr>
            <w:tcW w:w="708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许育民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许育民</w:t>
            </w:r>
          </w:p>
        </w:tc>
        <w:tc>
          <w:tcPr>
            <w:tcW w:w="1272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河南省食品工业科学研究所有限公司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  <w:jc w:val="center"/>
        </w:trPr>
        <w:tc>
          <w:tcPr>
            <w:tcW w:w="47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111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left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Profling the composition and metabolic activities of microbial community in fermented grain for the Chinese strong-</w:t>
            </w:r>
            <w:r>
              <w:rPr>
                <w:rFonts w:ascii="Times New Roman" w:eastAsia="MS Mincho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ﬂ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avor Baijiu production by using the metatranscriptome, high-throughput 16S rRNA and ITS gene sequencings / Food Research International/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胡晓龙、王康丽、陈蒙恩、樊建辉、韩素娜、侯建光、迟雷、刘宇鹏、魏涛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2020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，（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138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ascii="Times New Roman"/>
                <w:color w:val="000000" w:themeColor="text1"/>
                <w:sz w:val="2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109765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2020.12</w:t>
            </w:r>
          </w:p>
        </w:tc>
        <w:tc>
          <w:tcPr>
            <w:tcW w:w="708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胡晓龙、魏涛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胡晓龙、王康丽</w:t>
            </w:r>
          </w:p>
        </w:tc>
        <w:tc>
          <w:tcPr>
            <w:tcW w:w="1272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郑州轻工业大学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47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111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left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白酒中甲醇气相色谱测定方法的研究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酿酒科技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王蒙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仝梦卓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许育民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冯晖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2020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04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卷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33-35+41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页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2020</w:t>
            </w:r>
          </w:p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王蒙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王蒙</w:t>
            </w:r>
          </w:p>
        </w:tc>
        <w:tc>
          <w:tcPr>
            <w:tcW w:w="1272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河南省食品工业科学研究所有限公司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  <w:jc w:val="center"/>
        </w:trPr>
        <w:tc>
          <w:tcPr>
            <w:tcW w:w="47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111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left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抗食源性病原菌细菌素的筛选及特性研究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食品安全质量检测学报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许育民，张晓峰等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2022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卷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1170-1175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页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2022</w:t>
            </w:r>
          </w:p>
        </w:tc>
        <w:tc>
          <w:tcPr>
            <w:tcW w:w="708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张晓峰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许育民</w:t>
            </w:r>
          </w:p>
        </w:tc>
        <w:tc>
          <w:tcPr>
            <w:tcW w:w="1272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河南省食品工业科学研究所有限公司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47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4111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left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浓香型白酒酒醅中总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RNA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提取方法评价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食品科学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胡晓龙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王康丽，宋丽丽，侯建光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等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42(2)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卷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74-82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页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2021</w:t>
            </w:r>
          </w:p>
        </w:tc>
        <w:tc>
          <w:tcPr>
            <w:tcW w:w="708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胡晓龙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胡晓龙</w:t>
            </w:r>
          </w:p>
        </w:tc>
        <w:tc>
          <w:tcPr>
            <w:tcW w:w="1272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郑州轻工业大学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47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4111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left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北方复合型封窖方法的研究和应用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酿酒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王洪彬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李刚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陈新建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褚怀志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崔万如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2020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47(05)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卷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27-30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页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2020</w:t>
            </w:r>
          </w:p>
        </w:tc>
        <w:tc>
          <w:tcPr>
            <w:tcW w:w="708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王洪彬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王洪彬</w:t>
            </w:r>
          </w:p>
        </w:tc>
        <w:tc>
          <w:tcPr>
            <w:tcW w:w="1272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赊店老酒股份有限公司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47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4111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left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高产酯化酶细菌的复合诱变选育及固态发酵条件优化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食品与发酵工业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/ 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赵志军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张艳珠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刘延波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周平平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葛少华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孙西玉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2021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47(02)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卷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174-181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页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2021</w:t>
            </w:r>
          </w:p>
        </w:tc>
        <w:tc>
          <w:tcPr>
            <w:tcW w:w="708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孙西玉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赵志军</w:t>
            </w:r>
          </w:p>
        </w:tc>
        <w:tc>
          <w:tcPr>
            <w:tcW w:w="1272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河南牧业经济学院酒业学院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47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111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left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高糖化力白曲霉的复合诱变及固态发酵条件优化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中国酿造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赵志军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李敏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刘延波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刘宁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葛少华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潘春梅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孙西玉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2020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39(09)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卷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80-85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页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2020</w:t>
            </w:r>
          </w:p>
        </w:tc>
        <w:tc>
          <w:tcPr>
            <w:tcW w:w="708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孙西玉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赵志军</w:t>
            </w:r>
          </w:p>
        </w:tc>
        <w:tc>
          <w:tcPr>
            <w:tcW w:w="1272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河南牧业经济学院酒业学院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47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/>
                <w:color w:val="000000" w:themeColor="text1"/>
                <w:sz w:val="21"/>
                <w:szCs w:val="28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4111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left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杜康复合香酿酒堆积与发酵过程中酒醅理化变化趋势研究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酿酒科技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/ 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葛向阳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何惠昭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徐岩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张献敏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何晨旭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</w:tc>
        <w:tc>
          <w:tcPr>
            <w:tcW w:w="1276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2019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(12)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卷</w:t>
            </w: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:89-92+112</w:t>
            </w: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页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2019</w:t>
            </w:r>
          </w:p>
        </w:tc>
        <w:tc>
          <w:tcPr>
            <w:tcW w:w="708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何惠昭</w:t>
            </w:r>
          </w:p>
        </w:tc>
        <w:tc>
          <w:tcPr>
            <w:tcW w:w="709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葛向阳</w:t>
            </w:r>
          </w:p>
        </w:tc>
        <w:tc>
          <w:tcPr>
            <w:tcW w:w="1272" w:type="dxa"/>
            <w:vAlign w:val="center"/>
          </w:tcPr>
          <w:p>
            <w:pPr>
              <w:pStyle w:val="2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江南大学</w:t>
            </w:r>
          </w:p>
        </w:tc>
      </w:tr>
    </w:tbl>
    <w:p>
      <w:pPr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altName w:val="Droid Sans Japanese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 Sans Japanese">
    <w:panose1 w:val="020B0502000000000001"/>
    <w:charset w:val="00"/>
    <w:family w:val="auto"/>
    <w:pitch w:val="default"/>
    <w:sig w:usb0="80000000" w:usb1="08070000" w:usb2="0000001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EB3"/>
    <w:rsid w:val="003C5440"/>
    <w:rsid w:val="00675EB3"/>
    <w:rsid w:val="008413C3"/>
    <w:rsid w:val="00A61EF0"/>
    <w:rsid w:val="00BA016C"/>
    <w:rsid w:val="00BF27AB"/>
    <w:rsid w:val="00EB4A21"/>
    <w:rsid w:val="00F2565F"/>
    <w:rsid w:val="5AD7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  <w:iCs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纯文本 Char"/>
    <w:basedOn w:val="6"/>
    <w:link w:val="2"/>
    <w:qFormat/>
    <w:uiPriority w:val="0"/>
    <w:rPr>
      <w:rFonts w:ascii="仿宋_GB2312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327</Words>
  <Characters>1864</Characters>
  <Lines>15</Lines>
  <Paragraphs>4</Paragraphs>
  <TotalTime>21</TotalTime>
  <ScaleCrop>false</ScaleCrop>
  <LinksUpToDate>false</LinksUpToDate>
  <CharactersWithSpaces>2187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2023-04-25T16:01:00Z</dcterms:created>
  <dc:creator>USER</dc:creator>
  <cp:lastModifiedBy>huanghe</cp:lastModifiedBy>
  <dcterms:modified xsi:type="dcterms:W3CDTF">2023-04-26T10:13:06Z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