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700" w:lineRule="exact"/>
        <w:jc w:val="center"/>
        <w:rPr>
          <w:rFonts w:ascii="方正小标宋简体" w:eastAsia="方正小标宋简体"/>
          <w:b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sz w:val="36"/>
          <w:szCs w:val="36"/>
        </w:rPr>
        <w:t>河南省科学技术奖公示内容</w:t>
      </w:r>
    </w:p>
    <w:p>
      <w:pPr>
        <w:spacing w:beforeLines="50"/>
        <w:jc w:val="left"/>
        <w:rPr>
          <w:rFonts w:eastAsia="黑体"/>
          <w:b/>
          <w:bCs/>
          <w:sz w:val="28"/>
          <w:szCs w:val="28"/>
        </w:rPr>
      </w:pPr>
      <w:r>
        <w:rPr>
          <w:rFonts w:hint="eastAsia" w:eastAsia="黑体"/>
          <w:b/>
          <w:bCs/>
          <w:sz w:val="28"/>
          <w:szCs w:val="28"/>
        </w:rPr>
        <w:t>一、项目名称</w:t>
      </w:r>
    </w:p>
    <w:p>
      <w:pPr>
        <w:jc w:val="left"/>
        <w:outlineLvl w:val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液压支架重载高压油缸抗腐蚀关键技术与产业化</w:t>
      </w:r>
    </w:p>
    <w:p>
      <w:pPr>
        <w:spacing w:beforeLines="50"/>
        <w:jc w:val="left"/>
        <w:rPr>
          <w:rFonts w:eastAsia="黑体"/>
          <w:b/>
          <w:bCs/>
          <w:sz w:val="28"/>
          <w:szCs w:val="28"/>
        </w:rPr>
      </w:pPr>
      <w:r>
        <w:rPr>
          <w:rFonts w:hint="eastAsia" w:eastAsia="黑体"/>
          <w:b/>
          <w:bCs/>
          <w:sz w:val="28"/>
          <w:szCs w:val="28"/>
        </w:rPr>
        <w:t>二、提名者及提名等级</w:t>
      </w:r>
    </w:p>
    <w:p>
      <w:pPr>
        <w:pStyle w:val="2"/>
        <w:rPr>
          <w:rFonts w:hint="eastAsia" w:ascii="宋体" w:hAnsi="宋体"/>
          <w:kern w:val="2"/>
          <w:sz w:val="28"/>
          <w:szCs w:val="28"/>
        </w:rPr>
      </w:pPr>
      <w:r>
        <w:rPr>
          <w:rFonts w:hint="eastAsia" w:ascii="宋体" w:hAnsi="宋体"/>
          <w:kern w:val="2"/>
          <w:sz w:val="28"/>
          <w:szCs w:val="28"/>
        </w:rPr>
        <w:t>提名者：</w:t>
      </w:r>
      <w:r>
        <w:rPr>
          <w:rFonts w:hint="eastAsia" w:ascii="宋体" w:hAnsi="宋体"/>
          <w:kern w:val="2"/>
          <w:sz w:val="28"/>
          <w:szCs w:val="28"/>
          <w:lang w:eastAsia="zh-CN"/>
        </w:rPr>
        <w:t>河南省科协</w:t>
      </w:r>
      <w:bookmarkStart w:id="0" w:name="_GoBack"/>
      <w:bookmarkEnd w:id="0"/>
      <w:r>
        <w:rPr>
          <w:rFonts w:hint="eastAsia" w:ascii="宋体" w:hAnsi="宋体"/>
          <w:kern w:val="2"/>
          <w:sz w:val="28"/>
          <w:szCs w:val="28"/>
        </w:rPr>
        <w:t>；</w:t>
      </w:r>
      <w:r>
        <w:rPr>
          <w:rFonts w:ascii="宋体" w:hAnsi="宋体"/>
          <w:kern w:val="2"/>
          <w:sz w:val="28"/>
          <w:szCs w:val="28"/>
        </w:rPr>
        <w:t>提名等级：一等奖</w:t>
      </w:r>
    </w:p>
    <w:p>
      <w:pPr>
        <w:spacing w:beforeLines="50"/>
        <w:jc w:val="left"/>
        <w:rPr>
          <w:rFonts w:eastAsia="黑体"/>
          <w:b/>
          <w:bCs/>
          <w:sz w:val="28"/>
          <w:szCs w:val="28"/>
        </w:rPr>
      </w:pPr>
      <w:r>
        <w:rPr>
          <w:rFonts w:hint="eastAsia" w:eastAsia="黑体"/>
          <w:b/>
          <w:bCs/>
          <w:sz w:val="28"/>
          <w:szCs w:val="28"/>
        </w:rPr>
        <w:t>三、主要完成人员</w:t>
      </w:r>
    </w:p>
    <w:p>
      <w:pPr>
        <w:outlineLvl w:val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1、程相榜；2、刘鸣放；3、王炉；4、马宗彬；5、张自强；6、黎文强；7、赵树森；8、赵丹；9、白建朋；1</w:t>
      </w:r>
      <w:r>
        <w:rPr>
          <w:rFonts w:ascii="宋体" w:hAnsi="宋体"/>
          <w:sz w:val="28"/>
          <w:szCs w:val="28"/>
        </w:rPr>
        <w:t>0</w:t>
      </w:r>
      <w:r>
        <w:rPr>
          <w:rFonts w:hint="eastAsia" w:ascii="宋体" w:hAnsi="宋体"/>
          <w:sz w:val="28"/>
          <w:szCs w:val="28"/>
        </w:rPr>
        <w:t>、陈涛；1</w:t>
      </w: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、赵新亚；1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、王腾飞；1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、赵伟方；1</w:t>
      </w:r>
      <w:r>
        <w:rPr>
          <w:rFonts w:ascii="宋体" w:hAnsi="宋体"/>
          <w:sz w:val="28"/>
          <w:szCs w:val="28"/>
        </w:rPr>
        <w:t>4</w:t>
      </w:r>
      <w:r>
        <w:rPr>
          <w:rFonts w:hint="eastAsia" w:ascii="宋体" w:hAnsi="宋体"/>
          <w:sz w:val="28"/>
          <w:szCs w:val="28"/>
        </w:rPr>
        <w:t>、韩光普；1</w:t>
      </w:r>
      <w:r>
        <w:rPr>
          <w:rFonts w:ascii="宋体" w:hAnsi="宋体"/>
          <w:sz w:val="28"/>
          <w:szCs w:val="28"/>
        </w:rPr>
        <w:t>5</w:t>
      </w:r>
      <w:r>
        <w:rPr>
          <w:rFonts w:hint="eastAsia" w:ascii="宋体" w:hAnsi="宋体"/>
          <w:sz w:val="28"/>
          <w:szCs w:val="28"/>
        </w:rPr>
        <w:t>、杨盈莹</w:t>
      </w:r>
    </w:p>
    <w:p>
      <w:pPr>
        <w:spacing w:beforeLines="50"/>
        <w:jc w:val="left"/>
        <w:rPr>
          <w:rFonts w:eastAsia="黑体"/>
          <w:b/>
          <w:bCs/>
          <w:sz w:val="28"/>
          <w:szCs w:val="28"/>
        </w:rPr>
      </w:pPr>
      <w:r>
        <w:rPr>
          <w:rFonts w:hint="eastAsia" w:eastAsia="黑体"/>
          <w:b/>
          <w:bCs/>
          <w:sz w:val="28"/>
          <w:szCs w:val="28"/>
        </w:rPr>
        <w:t>四、主要完成单位</w:t>
      </w:r>
    </w:p>
    <w:p>
      <w:pPr>
        <w:pStyle w:val="2"/>
        <w:rPr>
          <w:rFonts w:ascii="宋体" w:hAnsi="宋体"/>
          <w:kern w:val="2"/>
          <w:sz w:val="28"/>
          <w:szCs w:val="28"/>
        </w:rPr>
      </w:pPr>
      <w:r>
        <w:rPr>
          <w:rFonts w:hint="eastAsia" w:ascii="宋体" w:hAnsi="宋体"/>
          <w:kern w:val="2"/>
          <w:sz w:val="28"/>
          <w:szCs w:val="28"/>
        </w:rPr>
        <w:t>郑煤机智鼎液压有限公司、河南省煤科院耐磨技术有限公司、郑州煤矿机械集团股份有限公司、中国科学院半导体研究所、中国机械总院集团宁波智能机床研究院有限公司</w:t>
      </w:r>
    </w:p>
    <w:p>
      <w:pPr>
        <w:spacing w:beforeLines="50"/>
        <w:jc w:val="left"/>
        <w:rPr>
          <w:rFonts w:eastAsia="黑体"/>
          <w:b/>
          <w:bCs/>
          <w:sz w:val="28"/>
          <w:szCs w:val="28"/>
        </w:rPr>
      </w:pPr>
      <w:r>
        <w:rPr>
          <w:rFonts w:hint="eastAsia" w:eastAsia="黑体"/>
          <w:b/>
          <w:bCs/>
          <w:sz w:val="28"/>
          <w:szCs w:val="28"/>
        </w:rPr>
        <w:t>五、主要知识产权和标准规范目录</w:t>
      </w:r>
    </w:p>
    <w:tbl>
      <w:tblPr>
        <w:tblStyle w:val="7"/>
        <w:tblW w:w="928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397"/>
        <w:gridCol w:w="4819"/>
        <w:gridCol w:w="22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专利类型</w:t>
            </w:r>
          </w:p>
        </w:tc>
        <w:tc>
          <w:tcPr>
            <w:tcW w:w="4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发明名称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专利号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发明</w:t>
            </w:r>
          </w:p>
        </w:tc>
        <w:tc>
          <w:tcPr>
            <w:tcW w:w="4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一种高耐腐液压缸缸筒的加工方法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ZL202110342250.3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发明</w:t>
            </w:r>
          </w:p>
        </w:tc>
        <w:tc>
          <w:tcPr>
            <w:tcW w:w="4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一种用于熔化极气体保护焊的高耐蚀性铝青铜焊丝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ZL201911328256.4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实用新型</w:t>
            </w:r>
          </w:p>
        </w:tc>
        <w:tc>
          <w:tcPr>
            <w:tcW w:w="4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一种全方位表面处理的液压支架立柱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ZL202022469424.6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发明</w:t>
            </w:r>
          </w:p>
        </w:tc>
        <w:tc>
          <w:tcPr>
            <w:tcW w:w="4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一种对激光镀层进行处理的系统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ZL201210342365.3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发明</w:t>
            </w:r>
          </w:p>
        </w:tc>
        <w:tc>
          <w:tcPr>
            <w:tcW w:w="4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消除多道激光熔覆搭接孔洞的方法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ZL201310741495.9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发明</w:t>
            </w:r>
          </w:p>
        </w:tc>
        <w:tc>
          <w:tcPr>
            <w:tcW w:w="4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一种液压支架活柱外表面激光熔覆用铁基合金粉末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ZL202111220179.8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发明</w:t>
            </w:r>
          </w:p>
        </w:tc>
        <w:tc>
          <w:tcPr>
            <w:tcW w:w="4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一种基于变流压低温冷熔技术的导向套再制造方法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ZL202010282193.X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发明</w:t>
            </w:r>
          </w:p>
        </w:tc>
        <w:tc>
          <w:tcPr>
            <w:tcW w:w="4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一种铜合金焊丝、制备方法及应用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ZL202110461254.3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实用新型</w:t>
            </w:r>
          </w:p>
        </w:tc>
        <w:tc>
          <w:tcPr>
            <w:tcW w:w="4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一种活塞与活塞杆整体成型的千斤顶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ZL202022469425.0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实用新型</w:t>
            </w:r>
          </w:p>
        </w:tc>
        <w:tc>
          <w:tcPr>
            <w:tcW w:w="4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一种带活塞杆保护装置的矿用液压油缸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ZL202123068260.7</w:t>
            </w:r>
          </w:p>
        </w:tc>
      </w:tr>
    </w:tbl>
    <w:p>
      <w:pPr>
        <w:spacing w:beforeLines="50"/>
        <w:jc w:val="left"/>
        <w:rPr>
          <w:rFonts w:eastAsia="黑体"/>
          <w:b/>
          <w:bCs/>
          <w:sz w:val="28"/>
          <w:szCs w:val="28"/>
        </w:rPr>
      </w:pPr>
      <w:r>
        <w:rPr>
          <w:rFonts w:hint="eastAsia" w:eastAsia="黑体"/>
          <w:b/>
          <w:bCs/>
          <w:sz w:val="28"/>
          <w:szCs w:val="28"/>
        </w:rPr>
        <w:t>六、论文（专著）目录</w:t>
      </w:r>
    </w:p>
    <w:tbl>
      <w:tblPr>
        <w:tblStyle w:val="7"/>
        <w:tblW w:w="906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3693"/>
        <w:gridCol w:w="1488"/>
        <w:gridCol w:w="26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论文名称</w:t>
            </w:r>
          </w:p>
        </w:tc>
        <w:tc>
          <w:tcPr>
            <w:tcW w:w="14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刊名</w:t>
            </w:r>
          </w:p>
        </w:tc>
        <w:tc>
          <w:tcPr>
            <w:tcW w:w="26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年卷页码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3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液压支架油缸内表面的腐蚀原因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腐蚀与防护</w:t>
            </w:r>
          </w:p>
        </w:tc>
        <w:tc>
          <w:tcPr>
            <w:tcW w:w="2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2017,38(5)：407-409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3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Cl-和SO42-对矿井高含水液压液腐蚀行为的影响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煤炭科学技术</w:t>
            </w:r>
          </w:p>
        </w:tc>
        <w:tc>
          <w:tcPr>
            <w:tcW w:w="2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2017,45(4）：98-101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3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高硫化氢环境下液压支架油缸镀层适应性研究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能源与环保</w:t>
            </w:r>
          </w:p>
        </w:tc>
        <w:tc>
          <w:tcPr>
            <w:tcW w:w="2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2022,44(6)：193-200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3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液压油缸用高强度高耐蚀材料的工艺研究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热加工工艺</w:t>
            </w:r>
          </w:p>
        </w:tc>
        <w:tc>
          <w:tcPr>
            <w:tcW w:w="2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2023(16)：133-138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3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基体粗糙度和厚度对高速激光熔覆层耐蚀性能影响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煤矿机械</w:t>
            </w:r>
          </w:p>
        </w:tc>
        <w:tc>
          <w:tcPr>
            <w:tcW w:w="2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2022,43(07)：72-75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3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典型液压支架立柱缸体材料疲劳性能研究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能源与环保</w:t>
            </w:r>
          </w:p>
        </w:tc>
        <w:tc>
          <w:tcPr>
            <w:tcW w:w="2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2022,44(9)：193-200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8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3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激光熔覆和内壁熔铜技术在液压支架上的应用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能源与环保</w:t>
            </w:r>
          </w:p>
        </w:tc>
        <w:tc>
          <w:tcPr>
            <w:tcW w:w="26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4"/>
              </w:rPr>
              <w:t>2018,40(11):163-166，171</w:t>
            </w:r>
          </w:p>
        </w:tc>
      </w:tr>
    </w:tbl>
    <w:p>
      <w:pPr>
        <w:spacing w:beforeLines="50"/>
        <w:jc w:val="left"/>
        <w:rPr>
          <w:rFonts w:ascii="宋体" w:hAnsi="宋体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16741594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BDFE5588"/>
    <w:rsid w:val="000D06BE"/>
    <w:rsid w:val="00243B43"/>
    <w:rsid w:val="002804B6"/>
    <w:rsid w:val="00300E80"/>
    <w:rsid w:val="003B4637"/>
    <w:rsid w:val="003E5065"/>
    <w:rsid w:val="004909DF"/>
    <w:rsid w:val="005456D3"/>
    <w:rsid w:val="005E619A"/>
    <w:rsid w:val="006609B1"/>
    <w:rsid w:val="0066551F"/>
    <w:rsid w:val="006B01BE"/>
    <w:rsid w:val="00713D40"/>
    <w:rsid w:val="007466EF"/>
    <w:rsid w:val="007F7B40"/>
    <w:rsid w:val="008C35F9"/>
    <w:rsid w:val="00924E16"/>
    <w:rsid w:val="00A925E1"/>
    <w:rsid w:val="00AA4C10"/>
    <w:rsid w:val="00B176AB"/>
    <w:rsid w:val="00BC576B"/>
    <w:rsid w:val="00C245F9"/>
    <w:rsid w:val="00C919CD"/>
    <w:rsid w:val="00CD638C"/>
    <w:rsid w:val="00DB1A77"/>
    <w:rsid w:val="00DC30A8"/>
    <w:rsid w:val="00E2212D"/>
    <w:rsid w:val="00E65386"/>
    <w:rsid w:val="00F23D83"/>
    <w:rsid w:val="00FF58A2"/>
    <w:rsid w:val="0962279B"/>
    <w:rsid w:val="4767086B"/>
    <w:rsid w:val="779F3DE4"/>
    <w:rsid w:val="BDFE5588"/>
    <w:rsid w:val="E692DE4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b/>
      <w:kern w:val="44"/>
      <w:sz w:val="44"/>
      <w:szCs w:val="2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  <w:rPr>
      <w:kern w:val="0"/>
      <w:sz w:val="24"/>
      <w:szCs w:val="20"/>
    </w:rPr>
  </w:style>
  <w:style w:type="paragraph" w:styleId="4">
    <w:name w:val="Document Map"/>
    <w:basedOn w:val="1"/>
    <w:link w:val="11"/>
    <w:qFormat/>
    <w:uiPriority w:val="0"/>
    <w:rPr>
      <w:rFonts w:ascii="宋体"/>
      <w:sz w:val="18"/>
      <w:szCs w:val="18"/>
    </w:rPr>
  </w:style>
  <w:style w:type="paragraph" w:styleId="5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1">
    <w:name w:val="文档结构图 Char"/>
    <w:basedOn w:val="8"/>
    <w:link w:val="4"/>
    <w:qFormat/>
    <w:uiPriority w:val="0"/>
    <w:rPr>
      <w:rFonts w:ascii="宋体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163</Words>
  <Characters>930</Characters>
  <Lines>7</Lines>
  <Paragraphs>2</Paragraphs>
  <TotalTime>12</TotalTime>
  <ScaleCrop>false</ScaleCrop>
  <LinksUpToDate>false</LinksUpToDate>
  <CharactersWithSpaces>1091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2023-04-26T07:33:00Z</dcterms:created>
  <dc:creator>huanghe</dc:creator>
  <cp:lastModifiedBy>huanghe</cp:lastModifiedBy>
  <dcterms:modified xsi:type="dcterms:W3CDTF">2023-04-26T10:08:11Z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